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5CA" w:rsidRPr="00886DB6" w:rsidRDefault="00B955CA" w:rsidP="00B955CA">
      <w:pPr>
        <w:pStyle w:val="ConsPlusTitle"/>
        <w:jc w:val="center"/>
        <w:outlineLvl w:val="1"/>
        <w:rPr>
          <w:rFonts w:ascii="Times New Roman" w:hAnsi="Times New Roman" w:cs="Times New Roman"/>
          <w:b w:val="0"/>
          <w:sz w:val="28"/>
          <w:szCs w:val="28"/>
        </w:rPr>
      </w:pPr>
      <w:bookmarkStart w:id="0" w:name="_GoBack"/>
      <w:r w:rsidRPr="00886DB6">
        <w:rPr>
          <w:rFonts w:ascii="Times New Roman" w:hAnsi="Times New Roman" w:cs="Times New Roman"/>
          <w:b w:val="0"/>
          <w:sz w:val="28"/>
          <w:szCs w:val="28"/>
        </w:rPr>
        <w:t xml:space="preserve">                                                     УТВЕРЖДЕНА</w:t>
      </w:r>
    </w:p>
    <w:p w:rsidR="00B955CA" w:rsidRPr="00886DB6" w:rsidRDefault="00B955CA" w:rsidP="00B955CA">
      <w:pPr>
        <w:pStyle w:val="ConsPlusTitle"/>
        <w:jc w:val="right"/>
        <w:outlineLvl w:val="1"/>
        <w:rPr>
          <w:rFonts w:ascii="Times New Roman" w:hAnsi="Times New Roman" w:cs="Times New Roman"/>
          <w:b w:val="0"/>
          <w:sz w:val="28"/>
          <w:szCs w:val="28"/>
        </w:rPr>
      </w:pPr>
      <w:r w:rsidRPr="00886DB6">
        <w:rPr>
          <w:rFonts w:ascii="Times New Roman" w:hAnsi="Times New Roman" w:cs="Times New Roman"/>
          <w:b w:val="0"/>
          <w:sz w:val="28"/>
          <w:szCs w:val="28"/>
        </w:rPr>
        <w:t xml:space="preserve">постановлением администрации </w:t>
      </w:r>
    </w:p>
    <w:p w:rsidR="00B955CA" w:rsidRPr="00886DB6" w:rsidRDefault="00B955CA" w:rsidP="00B955CA">
      <w:pPr>
        <w:pStyle w:val="ConsPlusTitle"/>
        <w:jc w:val="right"/>
        <w:outlineLvl w:val="1"/>
        <w:rPr>
          <w:rFonts w:ascii="Times New Roman" w:hAnsi="Times New Roman" w:cs="Times New Roman"/>
          <w:b w:val="0"/>
          <w:sz w:val="28"/>
          <w:szCs w:val="28"/>
        </w:rPr>
      </w:pPr>
      <w:r w:rsidRPr="00886DB6">
        <w:rPr>
          <w:rFonts w:ascii="Times New Roman" w:hAnsi="Times New Roman" w:cs="Times New Roman"/>
          <w:b w:val="0"/>
          <w:sz w:val="28"/>
          <w:szCs w:val="28"/>
        </w:rPr>
        <w:t>Еткульского муниципального района</w:t>
      </w:r>
    </w:p>
    <w:p w:rsidR="00B955CA" w:rsidRPr="00886DB6" w:rsidRDefault="00B955CA" w:rsidP="003665BB">
      <w:pPr>
        <w:pStyle w:val="ConsPlusTitle"/>
        <w:jc w:val="right"/>
        <w:outlineLvl w:val="1"/>
        <w:rPr>
          <w:rFonts w:ascii="Times New Roman" w:hAnsi="Times New Roman" w:cs="Times New Roman"/>
          <w:b w:val="0"/>
          <w:sz w:val="28"/>
          <w:szCs w:val="28"/>
          <w:u w:val="single"/>
        </w:rPr>
      </w:pPr>
      <w:r w:rsidRPr="00886DB6">
        <w:rPr>
          <w:rFonts w:ascii="Times New Roman" w:hAnsi="Times New Roman" w:cs="Times New Roman"/>
          <w:b w:val="0"/>
          <w:sz w:val="28"/>
          <w:szCs w:val="28"/>
        </w:rPr>
        <w:t xml:space="preserve">                                                от </w:t>
      </w:r>
      <w:r w:rsidR="008B5473" w:rsidRPr="00886DB6">
        <w:rPr>
          <w:rFonts w:ascii="Times New Roman" w:hAnsi="Times New Roman" w:cs="Times New Roman"/>
          <w:b w:val="0"/>
          <w:sz w:val="28"/>
          <w:szCs w:val="28"/>
        </w:rPr>
        <w:t xml:space="preserve"> </w:t>
      </w:r>
      <w:r w:rsidR="008B5473" w:rsidRPr="00886DB6">
        <w:rPr>
          <w:rFonts w:ascii="Times New Roman" w:hAnsi="Times New Roman" w:cs="Times New Roman"/>
          <w:b w:val="0"/>
          <w:sz w:val="28"/>
          <w:szCs w:val="28"/>
          <w:u w:val="single"/>
        </w:rPr>
        <w:t xml:space="preserve"> </w:t>
      </w:r>
      <w:r w:rsidR="003665BB" w:rsidRPr="00886DB6">
        <w:rPr>
          <w:rFonts w:ascii="Times New Roman" w:hAnsi="Times New Roman" w:cs="Times New Roman"/>
          <w:b w:val="0"/>
          <w:sz w:val="28"/>
          <w:szCs w:val="28"/>
          <w:u w:val="single"/>
        </w:rPr>
        <w:t>0</w:t>
      </w:r>
      <w:r w:rsidR="00A07DEF" w:rsidRPr="00886DB6">
        <w:rPr>
          <w:rFonts w:ascii="Times New Roman" w:hAnsi="Times New Roman" w:cs="Times New Roman"/>
          <w:b w:val="0"/>
          <w:sz w:val="28"/>
          <w:szCs w:val="28"/>
          <w:u w:val="single"/>
        </w:rPr>
        <w:t>9</w:t>
      </w:r>
      <w:r w:rsidR="0054069A" w:rsidRPr="00886DB6">
        <w:rPr>
          <w:rFonts w:ascii="Times New Roman" w:hAnsi="Times New Roman" w:cs="Times New Roman"/>
          <w:b w:val="0"/>
          <w:sz w:val="28"/>
          <w:szCs w:val="28"/>
          <w:u w:val="single"/>
        </w:rPr>
        <w:t>.</w:t>
      </w:r>
      <w:r w:rsidR="004F03C2" w:rsidRPr="00886DB6">
        <w:rPr>
          <w:rFonts w:ascii="Times New Roman" w:hAnsi="Times New Roman" w:cs="Times New Roman"/>
          <w:b w:val="0"/>
          <w:sz w:val="28"/>
          <w:szCs w:val="28"/>
          <w:u w:val="single"/>
        </w:rPr>
        <w:t>12.202</w:t>
      </w:r>
      <w:r w:rsidR="003665BB" w:rsidRPr="00886DB6">
        <w:rPr>
          <w:rFonts w:ascii="Times New Roman" w:hAnsi="Times New Roman" w:cs="Times New Roman"/>
          <w:b w:val="0"/>
          <w:sz w:val="28"/>
          <w:szCs w:val="28"/>
          <w:u w:val="single"/>
        </w:rPr>
        <w:t>2</w:t>
      </w:r>
      <w:r w:rsidRPr="00886DB6">
        <w:rPr>
          <w:rFonts w:ascii="Times New Roman" w:hAnsi="Times New Roman" w:cs="Times New Roman"/>
          <w:b w:val="0"/>
          <w:sz w:val="28"/>
          <w:szCs w:val="28"/>
          <w:u w:val="single"/>
        </w:rPr>
        <w:t xml:space="preserve"> года  №</w:t>
      </w:r>
      <w:r w:rsidR="00633105" w:rsidRPr="00886DB6">
        <w:rPr>
          <w:rFonts w:ascii="Times New Roman" w:hAnsi="Times New Roman" w:cs="Times New Roman"/>
          <w:b w:val="0"/>
          <w:sz w:val="28"/>
          <w:szCs w:val="28"/>
          <w:u w:val="single"/>
        </w:rPr>
        <w:t xml:space="preserve"> </w:t>
      </w:r>
      <w:r w:rsidR="008C7A99" w:rsidRPr="00886DB6">
        <w:rPr>
          <w:rFonts w:ascii="Times New Roman" w:hAnsi="Times New Roman" w:cs="Times New Roman"/>
          <w:b w:val="0"/>
          <w:sz w:val="28"/>
          <w:szCs w:val="28"/>
          <w:u w:val="single"/>
        </w:rPr>
        <w:t>1</w:t>
      </w:r>
      <w:r w:rsidR="003665BB" w:rsidRPr="00886DB6">
        <w:rPr>
          <w:rFonts w:ascii="Times New Roman" w:hAnsi="Times New Roman" w:cs="Times New Roman"/>
          <w:b w:val="0"/>
          <w:sz w:val="28"/>
          <w:szCs w:val="28"/>
          <w:u w:val="single"/>
        </w:rPr>
        <w:t>05</w:t>
      </w:r>
      <w:r w:rsidR="008C7A99" w:rsidRPr="00886DB6">
        <w:rPr>
          <w:rFonts w:ascii="Times New Roman" w:hAnsi="Times New Roman" w:cs="Times New Roman"/>
          <w:b w:val="0"/>
          <w:sz w:val="28"/>
          <w:szCs w:val="28"/>
          <w:u w:val="single"/>
        </w:rPr>
        <w:t>8</w:t>
      </w:r>
      <w:r w:rsidRPr="00886DB6">
        <w:rPr>
          <w:rFonts w:ascii="Times New Roman" w:hAnsi="Times New Roman" w:cs="Times New Roman"/>
          <w:b w:val="0"/>
          <w:sz w:val="28"/>
          <w:szCs w:val="28"/>
          <w:u w:val="single"/>
        </w:rPr>
        <w:t xml:space="preserve"> </w:t>
      </w:r>
    </w:p>
    <w:p w:rsidR="003665BB" w:rsidRPr="00886DB6" w:rsidRDefault="003665BB" w:rsidP="003665BB">
      <w:pPr>
        <w:pStyle w:val="ConsPlusTitle"/>
        <w:jc w:val="right"/>
        <w:outlineLvl w:val="1"/>
        <w:rPr>
          <w:rFonts w:ascii="Times New Roman" w:hAnsi="Times New Roman" w:cs="Times New Roman"/>
          <w:b w:val="0"/>
          <w:sz w:val="28"/>
          <w:szCs w:val="28"/>
        </w:rPr>
      </w:pPr>
      <w:r w:rsidRPr="00886DB6">
        <w:rPr>
          <w:rFonts w:ascii="Times New Roman" w:hAnsi="Times New Roman" w:cs="Times New Roman"/>
          <w:b w:val="0"/>
          <w:sz w:val="28"/>
          <w:szCs w:val="28"/>
          <w:u w:val="single"/>
        </w:rPr>
        <w:t>(</w:t>
      </w:r>
      <w:r w:rsidR="00743853" w:rsidRPr="00886DB6">
        <w:rPr>
          <w:rFonts w:ascii="Times New Roman" w:hAnsi="Times New Roman" w:cs="Times New Roman"/>
          <w:b w:val="0"/>
          <w:sz w:val="28"/>
          <w:szCs w:val="28"/>
        </w:rPr>
        <w:t>в редакции постановления</w:t>
      </w:r>
      <w:r w:rsidRPr="00886DB6">
        <w:rPr>
          <w:rFonts w:ascii="Times New Roman" w:hAnsi="Times New Roman" w:cs="Times New Roman"/>
          <w:b w:val="0"/>
          <w:sz w:val="28"/>
          <w:szCs w:val="28"/>
        </w:rPr>
        <w:t xml:space="preserve"> администрации</w:t>
      </w:r>
    </w:p>
    <w:p w:rsidR="003665BB" w:rsidRPr="00886DB6" w:rsidRDefault="003665BB" w:rsidP="003665BB">
      <w:pPr>
        <w:pStyle w:val="ConsPlusTitle"/>
        <w:jc w:val="right"/>
        <w:outlineLvl w:val="1"/>
        <w:rPr>
          <w:rFonts w:ascii="Times New Roman" w:hAnsi="Times New Roman" w:cs="Times New Roman"/>
          <w:b w:val="0"/>
          <w:sz w:val="28"/>
          <w:szCs w:val="28"/>
        </w:rPr>
      </w:pPr>
      <w:r w:rsidRPr="00886DB6">
        <w:rPr>
          <w:rFonts w:ascii="Times New Roman" w:hAnsi="Times New Roman" w:cs="Times New Roman"/>
          <w:b w:val="0"/>
          <w:sz w:val="28"/>
          <w:szCs w:val="28"/>
        </w:rPr>
        <w:t xml:space="preserve">Еткульского муниципального района </w:t>
      </w:r>
    </w:p>
    <w:p w:rsidR="00743853" w:rsidRPr="00886DB6" w:rsidRDefault="003665BB" w:rsidP="003665BB">
      <w:pPr>
        <w:pStyle w:val="ConsPlusTitle"/>
        <w:jc w:val="right"/>
        <w:outlineLvl w:val="1"/>
        <w:rPr>
          <w:rFonts w:ascii="Times New Roman" w:hAnsi="Times New Roman" w:cs="Times New Roman"/>
          <w:b w:val="0"/>
          <w:sz w:val="28"/>
          <w:szCs w:val="28"/>
          <w:u w:val="single"/>
        </w:rPr>
      </w:pPr>
      <w:r w:rsidRPr="00886DB6">
        <w:rPr>
          <w:rFonts w:ascii="Times New Roman" w:hAnsi="Times New Roman" w:cs="Times New Roman"/>
          <w:b w:val="0"/>
          <w:sz w:val="28"/>
          <w:szCs w:val="28"/>
          <w:u w:val="single"/>
        </w:rPr>
        <w:t>от  29.</w:t>
      </w:r>
      <w:r w:rsidR="003E3CA6" w:rsidRPr="00886DB6">
        <w:rPr>
          <w:rFonts w:ascii="Times New Roman" w:hAnsi="Times New Roman" w:cs="Times New Roman"/>
          <w:b w:val="0"/>
          <w:sz w:val="28"/>
          <w:szCs w:val="28"/>
          <w:u w:val="single"/>
        </w:rPr>
        <w:t xml:space="preserve"> </w:t>
      </w:r>
      <w:r w:rsidRPr="00886DB6">
        <w:rPr>
          <w:rFonts w:ascii="Times New Roman" w:hAnsi="Times New Roman" w:cs="Times New Roman"/>
          <w:b w:val="0"/>
          <w:sz w:val="28"/>
          <w:szCs w:val="28"/>
          <w:u w:val="single"/>
        </w:rPr>
        <w:t>12.</w:t>
      </w:r>
      <w:r w:rsidR="003E3CA6" w:rsidRPr="00886DB6">
        <w:rPr>
          <w:rFonts w:ascii="Times New Roman" w:hAnsi="Times New Roman" w:cs="Times New Roman"/>
          <w:b w:val="0"/>
          <w:sz w:val="28"/>
          <w:szCs w:val="28"/>
          <w:u w:val="single"/>
        </w:rPr>
        <w:t xml:space="preserve"> </w:t>
      </w:r>
      <w:r w:rsidRPr="00886DB6">
        <w:rPr>
          <w:rFonts w:ascii="Times New Roman" w:hAnsi="Times New Roman" w:cs="Times New Roman"/>
          <w:b w:val="0"/>
          <w:sz w:val="28"/>
          <w:szCs w:val="28"/>
          <w:u w:val="single"/>
        </w:rPr>
        <w:t>2023г.     № 1488)</w:t>
      </w:r>
    </w:p>
    <w:p w:rsidR="00A07DEF" w:rsidRPr="00886DB6" w:rsidRDefault="00A07DEF" w:rsidP="00A07DEF">
      <w:pPr>
        <w:pStyle w:val="ConsPlusTitle"/>
        <w:jc w:val="right"/>
        <w:outlineLvl w:val="1"/>
        <w:rPr>
          <w:rFonts w:ascii="Times New Roman" w:hAnsi="Times New Roman" w:cs="Times New Roman"/>
          <w:b w:val="0"/>
          <w:sz w:val="28"/>
          <w:szCs w:val="28"/>
        </w:rPr>
      </w:pPr>
    </w:p>
    <w:p w:rsidR="00B955CA" w:rsidRPr="00886DB6" w:rsidRDefault="00B955CA">
      <w:pPr>
        <w:pStyle w:val="ConsPlusTitle"/>
        <w:jc w:val="center"/>
        <w:outlineLvl w:val="1"/>
        <w:rPr>
          <w:rFonts w:ascii="Times New Roman" w:hAnsi="Times New Roman" w:cs="Times New Roman"/>
          <w:b w:val="0"/>
          <w:sz w:val="28"/>
          <w:szCs w:val="28"/>
        </w:rPr>
      </w:pPr>
    </w:p>
    <w:p w:rsidR="00B955CA" w:rsidRPr="00886DB6" w:rsidRDefault="00B955CA">
      <w:pPr>
        <w:pStyle w:val="ConsPlusTitle"/>
        <w:jc w:val="center"/>
        <w:outlineLvl w:val="1"/>
        <w:rPr>
          <w:rFonts w:ascii="Times New Roman" w:hAnsi="Times New Roman" w:cs="Times New Roman"/>
          <w:b w:val="0"/>
          <w:sz w:val="28"/>
          <w:szCs w:val="28"/>
        </w:rPr>
      </w:pPr>
      <w:r w:rsidRPr="00886DB6">
        <w:rPr>
          <w:rFonts w:ascii="Times New Roman" w:hAnsi="Times New Roman" w:cs="Times New Roman"/>
          <w:b w:val="0"/>
          <w:sz w:val="28"/>
          <w:szCs w:val="28"/>
        </w:rPr>
        <w:t>Муниципальная  программа</w:t>
      </w:r>
    </w:p>
    <w:p w:rsidR="00B955CA" w:rsidRPr="00886DB6" w:rsidRDefault="00B955CA">
      <w:pPr>
        <w:pStyle w:val="ConsPlusTitle"/>
        <w:jc w:val="center"/>
        <w:outlineLvl w:val="1"/>
        <w:rPr>
          <w:rFonts w:ascii="Times New Roman" w:hAnsi="Times New Roman" w:cs="Times New Roman"/>
          <w:b w:val="0"/>
          <w:sz w:val="28"/>
          <w:szCs w:val="28"/>
        </w:rPr>
      </w:pPr>
      <w:r w:rsidRPr="00886DB6">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Pr="00886DB6" w:rsidRDefault="00B955CA">
      <w:pPr>
        <w:pStyle w:val="ConsPlusTitle"/>
        <w:jc w:val="center"/>
        <w:outlineLvl w:val="1"/>
        <w:rPr>
          <w:rFonts w:ascii="Times New Roman" w:hAnsi="Times New Roman" w:cs="Times New Roman"/>
          <w:b w:val="0"/>
          <w:sz w:val="28"/>
          <w:szCs w:val="28"/>
        </w:rPr>
      </w:pPr>
    </w:p>
    <w:p w:rsidR="002D702E" w:rsidRPr="00886DB6" w:rsidRDefault="003D4812">
      <w:pPr>
        <w:pStyle w:val="ConsPlusTitle"/>
        <w:jc w:val="center"/>
        <w:outlineLvl w:val="1"/>
        <w:rPr>
          <w:rFonts w:ascii="Times New Roman" w:hAnsi="Times New Roman" w:cs="Times New Roman"/>
          <w:sz w:val="28"/>
          <w:szCs w:val="28"/>
        </w:rPr>
      </w:pPr>
      <w:r w:rsidRPr="00886DB6">
        <w:rPr>
          <w:rFonts w:ascii="Times New Roman" w:hAnsi="Times New Roman" w:cs="Times New Roman"/>
          <w:sz w:val="28"/>
          <w:szCs w:val="28"/>
        </w:rPr>
        <w:t>Паспорт</w:t>
      </w:r>
    </w:p>
    <w:p w:rsidR="00415782" w:rsidRPr="00886DB6" w:rsidRDefault="001A638F">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муниципальной</w:t>
      </w:r>
      <w:r w:rsidR="003D4812" w:rsidRPr="00886DB6">
        <w:rPr>
          <w:rFonts w:ascii="Times New Roman" w:hAnsi="Times New Roman" w:cs="Times New Roman"/>
          <w:b w:val="0"/>
          <w:sz w:val="28"/>
          <w:szCs w:val="28"/>
        </w:rPr>
        <w:t xml:space="preserve"> программы </w:t>
      </w:r>
    </w:p>
    <w:p w:rsidR="002D702E" w:rsidRPr="00886DB6" w:rsidRDefault="005F3848">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w:t>
      </w:r>
      <w:r w:rsidR="003D4812" w:rsidRPr="00886DB6">
        <w:rPr>
          <w:rFonts w:ascii="Times New Roman" w:hAnsi="Times New Roman" w:cs="Times New Roman"/>
          <w:b w:val="0"/>
          <w:sz w:val="28"/>
          <w:szCs w:val="28"/>
        </w:rPr>
        <w:t>Развитие социальной защиты населения</w:t>
      </w:r>
    </w:p>
    <w:p w:rsidR="002D702E" w:rsidRPr="00886DB6" w:rsidRDefault="003D4812">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 xml:space="preserve">в </w:t>
      </w:r>
      <w:r w:rsidR="001A638F" w:rsidRPr="00886DB6">
        <w:rPr>
          <w:rFonts w:ascii="Times New Roman" w:hAnsi="Times New Roman" w:cs="Times New Roman"/>
          <w:b w:val="0"/>
          <w:sz w:val="28"/>
          <w:szCs w:val="28"/>
        </w:rPr>
        <w:t>Еткульском муниципальном районе</w:t>
      </w:r>
      <w:r w:rsidR="005F3848" w:rsidRPr="00886DB6">
        <w:rPr>
          <w:rFonts w:ascii="Times New Roman" w:hAnsi="Times New Roman" w:cs="Times New Roman"/>
          <w:b w:val="0"/>
          <w:sz w:val="28"/>
          <w:szCs w:val="28"/>
        </w:rPr>
        <w:t>»</w:t>
      </w:r>
      <w:r w:rsidR="00210BB3" w:rsidRPr="00886DB6">
        <w:rPr>
          <w:rFonts w:ascii="Times New Roman" w:hAnsi="Times New Roman" w:cs="Times New Roman"/>
          <w:b w:val="0"/>
          <w:sz w:val="28"/>
          <w:szCs w:val="28"/>
        </w:rPr>
        <w:t xml:space="preserve"> </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886DB6" w:rsidRPr="00886DB6">
        <w:tc>
          <w:tcPr>
            <w:tcW w:w="2551" w:type="dxa"/>
          </w:tcPr>
          <w:p w:rsidR="002D702E" w:rsidRPr="00886DB6" w:rsidRDefault="003D4812" w:rsidP="00D55044">
            <w:pPr>
              <w:pStyle w:val="ConsPlusNormal"/>
            </w:pPr>
            <w:r w:rsidRPr="00886DB6">
              <w:t xml:space="preserve">Ответственный исполнитель </w:t>
            </w:r>
            <w:r w:rsidR="00D55044"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1A638F" w:rsidP="001A638F">
            <w:pPr>
              <w:pStyle w:val="ConsPlusNormal"/>
              <w:jc w:val="both"/>
            </w:pPr>
            <w:r w:rsidRPr="00886DB6">
              <w:t>Управление социальной защиты населения администрации Еткульского муниципального района</w:t>
            </w:r>
            <w:r w:rsidR="003D4812" w:rsidRPr="00886DB6">
              <w:t xml:space="preserve"> (далее именуется - </w:t>
            </w:r>
            <w:r w:rsidRPr="00886DB6">
              <w:t>УСЗН</w:t>
            </w:r>
            <w:r w:rsidR="003D4812" w:rsidRPr="00886DB6">
              <w:t>)</w:t>
            </w:r>
          </w:p>
        </w:tc>
      </w:tr>
      <w:tr w:rsidR="00886DB6" w:rsidRPr="00886DB6">
        <w:tc>
          <w:tcPr>
            <w:tcW w:w="2551" w:type="dxa"/>
          </w:tcPr>
          <w:p w:rsidR="002D702E" w:rsidRPr="00886DB6" w:rsidRDefault="003D4812" w:rsidP="00D55044">
            <w:pPr>
              <w:pStyle w:val="ConsPlusNormal"/>
            </w:pPr>
            <w:r w:rsidRPr="00886DB6">
              <w:t xml:space="preserve">Соисполнители </w:t>
            </w:r>
            <w:r w:rsidR="00D55044"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1A638F" w:rsidP="00470D7D">
            <w:pPr>
              <w:pStyle w:val="ConsPlusNormal"/>
              <w:ind w:firstLine="335"/>
              <w:jc w:val="both"/>
            </w:pPr>
            <w:r w:rsidRPr="00886DB6">
              <w:t>Администрация Еткульского муниципального района</w:t>
            </w:r>
            <w:r w:rsidR="003D4812" w:rsidRPr="00886DB6">
              <w:t>;</w:t>
            </w:r>
          </w:p>
          <w:p w:rsidR="002D702E" w:rsidRPr="00886DB6" w:rsidRDefault="00112C4D" w:rsidP="00470D7D">
            <w:pPr>
              <w:pStyle w:val="ConsPlusNormal"/>
              <w:ind w:firstLine="335"/>
              <w:jc w:val="both"/>
            </w:pPr>
            <w:r w:rsidRPr="00886DB6">
              <w:t>Общественная организация</w:t>
            </w:r>
            <w:r w:rsidRPr="00886DB6">
              <w:rPr>
                <w:rFonts w:eastAsia="Times New Roman"/>
              </w:rPr>
              <w:t xml:space="preserve"> ветеранов (пенсионеров) труда,  Вооруженных</w:t>
            </w:r>
            <w:r w:rsidR="009C4530" w:rsidRPr="00886DB6">
              <w:rPr>
                <w:rFonts w:eastAsia="Times New Roman"/>
              </w:rPr>
              <w:t xml:space="preserve"> </w:t>
            </w:r>
            <w:r w:rsidRPr="00886DB6">
              <w:rPr>
                <w:rFonts w:eastAsia="Times New Roman"/>
              </w:rPr>
              <w:t>Сил и правоохранительных органов Еткульского муниципального района Челябинской области</w:t>
            </w:r>
            <w:r w:rsidR="00D55044" w:rsidRPr="00886DB6">
              <w:rPr>
                <w:rFonts w:eastAsia="Times New Roman"/>
              </w:rPr>
              <w:t xml:space="preserve"> (по согласованию)</w:t>
            </w:r>
            <w:r w:rsidR="003D4812" w:rsidRPr="00886DB6">
              <w:t>;</w:t>
            </w:r>
          </w:p>
          <w:p w:rsidR="002D702E" w:rsidRPr="00886DB6" w:rsidRDefault="00112C4D" w:rsidP="00470D7D">
            <w:pPr>
              <w:pStyle w:val="ConsPlusNormal"/>
              <w:ind w:firstLine="335"/>
              <w:jc w:val="both"/>
            </w:pPr>
            <w:r w:rsidRPr="00886DB6">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886DB6">
              <w:t>;</w:t>
            </w:r>
          </w:p>
          <w:p w:rsidR="002D702E" w:rsidRPr="00886DB6" w:rsidRDefault="00112C4D" w:rsidP="00470D7D">
            <w:pPr>
              <w:pStyle w:val="ConsPlusNormal"/>
              <w:ind w:firstLine="335"/>
              <w:jc w:val="both"/>
            </w:pPr>
            <w:r w:rsidRPr="00886DB6">
              <w:t>Муниципальное учреждение социального обслуживания «Социальный приют для детей и подростков</w:t>
            </w:r>
            <w:r w:rsidR="007B1CA2" w:rsidRPr="00886DB6">
              <w:t xml:space="preserve"> «Гармония</w:t>
            </w:r>
            <w:r w:rsidRPr="00886DB6">
              <w:t>» Еткульского муниципального района Челябинской области</w:t>
            </w:r>
            <w:r w:rsidR="003D4812" w:rsidRPr="00886DB6">
              <w:t>;</w:t>
            </w:r>
          </w:p>
          <w:p w:rsidR="002D702E" w:rsidRPr="00886DB6" w:rsidRDefault="00AD132B" w:rsidP="00470D7D">
            <w:pPr>
              <w:pStyle w:val="ConsPlusNormal"/>
              <w:ind w:firstLine="335"/>
              <w:jc w:val="both"/>
            </w:pPr>
            <w:r w:rsidRPr="00886DB6">
              <w:t>Управление культуры</w:t>
            </w:r>
            <w:r w:rsidR="00112C4D" w:rsidRPr="00886DB6">
              <w:t xml:space="preserve"> и молодежной политики</w:t>
            </w:r>
            <w:r w:rsidR="00D55044" w:rsidRPr="00886DB6">
              <w:t xml:space="preserve"> администрации Еткульского муниципального района</w:t>
            </w:r>
            <w:r w:rsidR="003D4812" w:rsidRPr="00886DB6">
              <w:t>;</w:t>
            </w:r>
          </w:p>
          <w:p w:rsidR="002D702E" w:rsidRPr="00886DB6" w:rsidRDefault="00225927" w:rsidP="00470D7D">
            <w:pPr>
              <w:pStyle w:val="ConsPlusNormal"/>
              <w:ind w:firstLine="335"/>
              <w:jc w:val="both"/>
            </w:pPr>
            <w:r w:rsidRPr="00886DB6">
              <w:t>Управление</w:t>
            </w:r>
            <w:r w:rsidR="00D55044" w:rsidRPr="00886DB6">
              <w:t xml:space="preserve"> по физической культуре и спорту администрации Еткульского муниципального района</w:t>
            </w:r>
            <w:r w:rsidR="003D4812" w:rsidRPr="00886DB6">
              <w:t>;</w:t>
            </w:r>
          </w:p>
          <w:p w:rsidR="002D702E" w:rsidRPr="00886DB6" w:rsidRDefault="00D55044" w:rsidP="00470D7D">
            <w:pPr>
              <w:pStyle w:val="ConsPlusNormal"/>
              <w:ind w:firstLine="335"/>
              <w:jc w:val="both"/>
            </w:pPr>
            <w:r w:rsidRPr="00886DB6">
              <w:t>Государственное бюджетное учреждение здравоохранения «Районная больница с.</w:t>
            </w:r>
            <w:r w:rsidR="00D421EC" w:rsidRPr="00886DB6">
              <w:t xml:space="preserve"> </w:t>
            </w:r>
            <w:r w:rsidRPr="00886DB6">
              <w:t>Еткуль»</w:t>
            </w:r>
            <w:r w:rsidR="003D4812" w:rsidRPr="00886DB6">
              <w:t xml:space="preserve"> (по согласованию);</w:t>
            </w:r>
          </w:p>
          <w:p w:rsidR="002D702E" w:rsidRPr="00886DB6" w:rsidRDefault="00D55044" w:rsidP="00470D7D">
            <w:pPr>
              <w:pStyle w:val="ConsPlusNormal"/>
              <w:ind w:firstLine="335"/>
              <w:jc w:val="both"/>
            </w:pPr>
            <w:r w:rsidRPr="00886DB6">
              <w:t>Еткульс</w:t>
            </w:r>
            <w:r w:rsidR="00B940C6" w:rsidRPr="00886DB6">
              <w:t>кая районная</w:t>
            </w:r>
            <w:r w:rsidR="00F717B1" w:rsidRPr="00886DB6">
              <w:t xml:space="preserve"> </w:t>
            </w:r>
            <w:r w:rsidR="00B940C6" w:rsidRPr="00886DB6">
              <w:t>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886DB6">
              <w:t xml:space="preserve"> (по согласованию);</w:t>
            </w:r>
          </w:p>
        </w:tc>
      </w:tr>
      <w:tr w:rsidR="00886DB6" w:rsidRPr="00886DB6">
        <w:tc>
          <w:tcPr>
            <w:tcW w:w="2551" w:type="dxa"/>
          </w:tcPr>
          <w:p w:rsidR="002D702E" w:rsidRPr="00886DB6" w:rsidRDefault="003D4812">
            <w:pPr>
              <w:pStyle w:val="ConsPlusNormal"/>
            </w:pPr>
            <w:r w:rsidRPr="00886DB6">
              <w:t xml:space="preserve">Подпрограммы </w:t>
            </w:r>
            <w:r w:rsidR="00B940C6"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470D7D">
            <w:pPr>
              <w:pStyle w:val="ConsPlusNormal"/>
              <w:ind w:firstLine="194"/>
              <w:jc w:val="both"/>
            </w:pPr>
            <w:r w:rsidRPr="00886DB6">
              <w:t xml:space="preserve">подпрограмма </w:t>
            </w:r>
            <w:r w:rsidR="005F3848" w:rsidRPr="00886DB6">
              <w:t>«</w:t>
            </w:r>
            <w:r w:rsidRPr="00886DB6">
              <w:t>Дети Южного Урала</w:t>
            </w:r>
            <w:r w:rsidR="005F3848" w:rsidRPr="00886DB6">
              <w:t>»</w:t>
            </w:r>
            <w:r w:rsidRPr="00886DB6">
              <w:t>;</w:t>
            </w:r>
          </w:p>
          <w:p w:rsidR="002D702E" w:rsidRPr="00886DB6" w:rsidRDefault="00686226" w:rsidP="00470D7D">
            <w:pPr>
              <w:pStyle w:val="ConsPlusNormal"/>
              <w:ind w:firstLine="194"/>
              <w:jc w:val="both"/>
            </w:pPr>
            <w:hyperlink w:anchor="Par3005" w:tooltip="Подпрограмма" w:history="1">
              <w:r w:rsidR="003D4812" w:rsidRPr="00886DB6">
                <w:t>подпрограмма</w:t>
              </w:r>
            </w:hyperlink>
            <w:r w:rsidR="003D4812" w:rsidRPr="00886DB6">
              <w:t xml:space="preserve"> </w:t>
            </w:r>
            <w:r w:rsidR="005F3848" w:rsidRPr="00886DB6">
              <w:t>«</w:t>
            </w:r>
            <w:r w:rsidR="003D4812" w:rsidRPr="00886DB6">
              <w:t>Повышение качества жизни граждан пожилого возраста и иных категорий граждан</w:t>
            </w:r>
            <w:r w:rsidR="005F3848" w:rsidRPr="00886DB6">
              <w:t>»</w:t>
            </w:r>
            <w:r w:rsidR="003D4812" w:rsidRPr="00886DB6">
              <w:t>;</w:t>
            </w:r>
          </w:p>
          <w:p w:rsidR="002D702E" w:rsidRPr="00886DB6" w:rsidRDefault="00686226" w:rsidP="00470D7D">
            <w:pPr>
              <w:pStyle w:val="ConsPlusNormal"/>
              <w:ind w:firstLine="194"/>
              <w:jc w:val="both"/>
            </w:pPr>
            <w:hyperlink w:anchor="Par5120" w:tooltip="Подпрограмма" w:history="1">
              <w:r w:rsidR="003D4812" w:rsidRPr="00886DB6">
                <w:t>подпрограмма</w:t>
              </w:r>
            </w:hyperlink>
            <w:r w:rsidR="003D4812" w:rsidRPr="00886DB6">
              <w:t xml:space="preserve"> </w:t>
            </w:r>
            <w:r w:rsidR="005F3848" w:rsidRPr="00886DB6">
              <w:t>«</w:t>
            </w:r>
            <w:r w:rsidR="003D4812" w:rsidRPr="00886DB6">
              <w:t xml:space="preserve">Повышение эффективности </w:t>
            </w:r>
            <w:r w:rsidR="003D4812" w:rsidRPr="00886DB6">
              <w:lastRenderedPageBreak/>
              <w:t>государственной поддержки социально ориентированных некоммерческих организаций</w:t>
            </w:r>
            <w:r w:rsidR="005F3848" w:rsidRPr="00886DB6">
              <w:t>»</w:t>
            </w:r>
            <w:r w:rsidR="003D4812" w:rsidRPr="00886DB6">
              <w:t>;</w:t>
            </w:r>
          </w:p>
          <w:p w:rsidR="002D702E" w:rsidRPr="00886DB6" w:rsidRDefault="00686226" w:rsidP="005F3848">
            <w:pPr>
              <w:pStyle w:val="ConsPlusNormal"/>
              <w:ind w:firstLine="194"/>
              <w:jc w:val="both"/>
            </w:pPr>
            <w:hyperlink w:anchor="Par6160" w:tooltip="Подпрограмма" w:history="1">
              <w:r w:rsidR="003D4812" w:rsidRPr="00886DB6">
                <w:t>подпрограмма</w:t>
              </w:r>
            </w:hyperlink>
            <w:r w:rsidR="003D4812" w:rsidRPr="00886DB6">
              <w:t xml:space="preserve"> </w:t>
            </w:r>
            <w:r w:rsidR="005F3848" w:rsidRPr="00886DB6">
              <w:t>«</w:t>
            </w:r>
            <w:r w:rsidR="003D4812" w:rsidRPr="00886DB6">
              <w:t>Функционирование системы социального обслуживания и социальной поддержки отдельных категорий граждан</w:t>
            </w:r>
            <w:r w:rsidR="005F3848" w:rsidRPr="00886DB6">
              <w:t>»</w:t>
            </w:r>
          </w:p>
        </w:tc>
      </w:tr>
      <w:tr w:rsidR="00886DB6" w:rsidRPr="00886DB6">
        <w:tc>
          <w:tcPr>
            <w:tcW w:w="2551" w:type="dxa"/>
          </w:tcPr>
          <w:p w:rsidR="002D702E" w:rsidRPr="00886DB6" w:rsidRDefault="003D4812">
            <w:pPr>
              <w:pStyle w:val="ConsPlusNormal"/>
            </w:pPr>
            <w:r w:rsidRPr="00886DB6">
              <w:lastRenderedPageBreak/>
              <w:t xml:space="preserve">Основная цель </w:t>
            </w:r>
            <w:r w:rsidR="00B940C6"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повышение уровня и качества жизни граждан, нуждающихся в социальной защите государства</w:t>
            </w:r>
          </w:p>
        </w:tc>
      </w:tr>
      <w:tr w:rsidR="00886DB6" w:rsidRPr="00886DB6">
        <w:tc>
          <w:tcPr>
            <w:tcW w:w="2551" w:type="dxa"/>
          </w:tcPr>
          <w:p w:rsidR="002D702E" w:rsidRPr="00886DB6" w:rsidRDefault="003D4812">
            <w:pPr>
              <w:pStyle w:val="ConsPlusNormal"/>
            </w:pPr>
            <w:r w:rsidRPr="00886DB6">
              <w:t xml:space="preserve">Основные задачи </w:t>
            </w:r>
            <w:r w:rsidR="00FF485E"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470D7D">
            <w:pPr>
              <w:pStyle w:val="ConsPlusNormal"/>
              <w:ind w:firstLine="477"/>
              <w:jc w:val="both"/>
            </w:pPr>
            <w:r w:rsidRPr="00886DB6">
              <w:t>создание благоприятных условий для улучшения положения детей и семей с детьми;</w:t>
            </w:r>
          </w:p>
          <w:p w:rsidR="002E4C0A" w:rsidRPr="00886DB6" w:rsidRDefault="004F03C2" w:rsidP="00470D7D">
            <w:pPr>
              <w:pStyle w:val="ConsPlusNormal"/>
              <w:ind w:firstLine="477"/>
              <w:jc w:val="both"/>
            </w:pPr>
            <w:r w:rsidRPr="00886DB6">
              <w:t>оказание адресной социальной поддержки отдельным категориям граждан, поддержание и повышение качества их жизни</w:t>
            </w:r>
            <w:r w:rsidR="002E4C0A" w:rsidRPr="00886DB6">
              <w:t>;</w:t>
            </w:r>
            <w:r w:rsidRPr="00886DB6">
              <w:t xml:space="preserve"> </w:t>
            </w:r>
          </w:p>
          <w:p w:rsidR="002D702E" w:rsidRPr="00886DB6" w:rsidRDefault="006A17D2" w:rsidP="00470D7D">
            <w:pPr>
              <w:pStyle w:val="ConsPlusNormal"/>
              <w:ind w:firstLine="477"/>
              <w:jc w:val="both"/>
            </w:pPr>
            <w:r w:rsidRPr="00886DB6">
              <w:t xml:space="preserve">обеспечение условий для эффективной </w:t>
            </w:r>
            <w:r w:rsidR="004E16FA" w:rsidRPr="00886DB6">
              <w:t xml:space="preserve"> деятельности </w:t>
            </w:r>
            <w:r w:rsidR="003D4812" w:rsidRPr="00886DB6">
              <w:t xml:space="preserve">социально ориентированных некоммерческих организаций </w:t>
            </w:r>
            <w:r w:rsidR="004E16FA" w:rsidRPr="00886DB6">
              <w:t>Еткульского муниципального района</w:t>
            </w:r>
            <w:r w:rsidR="003D4812" w:rsidRPr="00886DB6">
              <w:t xml:space="preserve"> (далее именуются - СОНКО);</w:t>
            </w:r>
          </w:p>
          <w:p w:rsidR="002D702E" w:rsidRPr="00886DB6" w:rsidRDefault="003D4812" w:rsidP="00C873C4">
            <w:pPr>
              <w:pStyle w:val="ConsPlusNormal"/>
              <w:ind w:firstLine="477"/>
              <w:jc w:val="both"/>
            </w:pPr>
            <w:r w:rsidRPr="00886DB6">
              <w:t>совершенствование</w:t>
            </w:r>
            <w:r w:rsidR="00C873C4" w:rsidRPr="00886DB6">
              <w:t xml:space="preserve"> </w:t>
            </w:r>
            <w:r w:rsidRPr="00886DB6">
              <w:t>системы социального обслуживания и социальной поддержки отдельных категорий граждан</w:t>
            </w:r>
          </w:p>
        </w:tc>
      </w:tr>
      <w:tr w:rsidR="00886DB6" w:rsidRPr="00886DB6">
        <w:tc>
          <w:tcPr>
            <w:tcW w:w="2551" w:type="dxa"/>
          </w:tcPr>
          <w:p w:rsidR="002D702E" w:rsidRPr="00886DB6" w:rsidRDefault="003D4812">
            <w:pPr>
              <w:pStyle w:val="ConsPlusNormal"/>
              <w:jc w:val="both"/>
            </w:pPr>
            <w:r w:rsidRPr="00886DB6">
              <w:t xml:space="preserve">Целевые показатели (индикаторы) </w:t>
            </w:r>
            <w:r w:rsidR="00FF485E"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470D7D">
            <w:pPr>
              <w:pStyle w:val="ConsPlusNormal"/>
              <w:ind w:firstLine="335"/>
              <w:jc w:val="both"/>
            </w:pPr>
            <w:r w:rsidRPr="00886DB6">
              <w:t>доля детей</w:t>
            </w:r>
            <w:r w:rsidR="002E4C0A" w:rsidRPr="00886DB6">
              <w:t>- сирот и детей</w:t>
            </w:r>
            <w:r w:rsidRPr="00886DB6">
              <w:t>, оставшихся без попечения родителей,</w:t>
            </w:r>
            <w:r w:rsidR="002E4C0A" w:rsidRPr="00886DB6">
              <w:t xml:space="preserve"> по отношению к общему количеству детского населения, проживающего </w:t>
            </w:r>
            <w:r w:rsidRPr="00886DB6">
              <w:t xml:space="preserve"> </w:t>
            </w:r>
            <w:r w:rsidR="002E4C0A" w:rsidRPr="00886DB6">
              <w:t>в Еткульском муниципальном районе Челябинской области (от 0 до 17 лет включительно)</w:t>
            </w:r>
            <w:r w:rsidRPr="00886DB6">
              <w:t>;</w:t>
            </w:r>
          </w:p>
          <w:p w:rsidR="001170B9" w:rsidRPr="00886DB6" w:rsidRDefault="001170B9" w:rsidP="00470D7D">
            <w:pPr>
              <w:pStyle w:val="ConsPlusNormal"/>
              <w:ind w:firstLine="335"/>
              <w:jc w:val="both"/>
            </w:pPr>
            <w:r w:rsidRPr="00886DB6">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
          <w:p w:rsidR="00C22D3F" w:rsidRPr="00886DB6" w:rsidRDefault="0028686C" w:rsidP="00470D7D">
            <w:pPr>
              <w:pStyle w:val="ConsPlusNormal"/>
              <w:ind w:firstLine="335"/>
              <w:jc w:val="both"/>
            </w:pPr>
            <w:r w:rsidRPr="00886DB6">
              <w:t>доля</w:t>
            </w:r>
            <w:r w:rsidR="00960EF1" w:rsidRPr="00886DB6">
              <w:t xml:space="preserve"> граждан, фактически пользующихся мерами социальной поддержки, от общего количества граждан</w:t>
            </w:r>
            <w:r w:rsidR="002E4C0A" w:rsidRPr="00886DB6">
              <w:t>,</w:t>
            </w:r>
            <w:r w:rsidR="00295672" w:rsidRPr="00886DB6">
              <w:t xml:space="preserve"> </w:t>
            </w:r>
            <w:r w:rsidR="00B55321" w:rsidRPr="00886DB6">
              <w:t>обратившихся</w:t>
            </w:r>
            <w:r w:rsidR="00DD5477" w:rsidRPr="00886DB6">
              <w:t xml:space="preserve"> </w:t>
            </w:r>
            <w:r w:rsidR="00B55321" w:rsidRPr="00886DB6">
              <w:t>з</w:t>
            </w:r>
            <w:r w:rsidR="00DD5477" w:rsidRPr="00886DB6">
              <w:t>а мер</w:t>
            </w:r>
            <w:r w:rsidR="00B55321" w:rsidRPr="00886DB6">
              <w:t>ами</w:t>
            </w:r>
            <w:r w:rsidR="00DD5477" w:rsidRPr="00886DB6">
              <w:t xml:space="preserve"> социальной поддержки;</w:t>
            </w:r>
          </w:p>
          <w:p w:rsidR="007A7E52" w:rsidRPr="00886DB6" w:rsidRDefault="007A7E52" w:rsidP="007A7E52">
            <w:pPr>
              <w:pStyle w:val="ConsPlusNormal"/>
              <w:ind w:firstLine="335"/>
              <w:jc w:val="both"/>
            </w:pPr>
            <w:r w:rsidRPr="00886DB6">
              <w:t>дол</w:t>
            </w:r>
            <w:r w:rsidR="006746A6" w:rsidRPr="00886DB6">
              <w:t>я</w:t>
            </w:r>
            <w:r w:rsidRPr="00886DB6">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A90C25" w:rsidRPr="00886DB6" w:rsidRDefault="00C873C4" w:rsidP="0028686C">
            <w:pPr>
              <w:pStyle w:val="af"/>
            </w:pPr>
            <w:r w:rsidRPr="00886DB6">
              <w:t xml:space="preserve">    </w:t>
            </w:r>
            <w:r w:rsidR="00A90C25" w:rsidRPr="00886DB6">
              <w:t>количество СОНКО, котор</w:t>
            </w:r>
            <w:r w:rsidR="00A4507A" w:rsidRPr="00886DB6">
              <w:t>ым оказана финансовая поддержка</w:t>
            </w:r>
            <w:r w:rsidR="00A90C25" w:rsidRPr="00886DB6">
              <w:t>;</w:t>
            </w:r>
          </w:p>
          <w:p w:rsidR="002D702E" w:rsidRPr="00886DB6" w:rsidRDefault="002D702E" w:rsidP="00470D7D">
            <w:pPr>
              <w:pStyle w:val="ConsPlusNormal"/>
              <w:ind w:firstLine="335"/>
              <w:jc w:val="both"/>
            </w:pPr>
          </w:p>
        </w:tc>
      </w:tr>
      <w:tr w:rsidR="00886DB6" w:rsidRPr="00886DB6">
        <w:tc>
          <w:tcPr>
            <w:tcW w:w="2551" w:type="dxa"/>
          </w:tcPr>
          <w:p w:rsidR="002D702E" w:rsidRPr="00886DB6" w:rsidRDefault="003D4812">
            <w:pPr>
              <w:pStyle w:val="ConsPlusNormal"/>
            </w:pPr>
            <w:r w:rsidRPr="00886DB6">
              <w:t xml:space="preserve">Этапы и сроки реализации </w:t>
            </w:r>
            <w:r w:rsidR="00C22D3F"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C22D3F" w:rsidP="002E4C0A">
            <w:pPr>
              <w:pStyle w:val="ConsPlusNormal"/>
              <w:jc w:val="both"/>
            </w:pPr>
            <w:r w:rsidRPr="00886DB6">
              <w:t>муниципальная программа реализуется в 202</w:t>
            </w:r>
            <w:r w:rsidR="002E4C0A" w:rsidRPr="00886DB6">
              <w:t>3</w:t>
            </w:r>
            <w:r w:rsidR="003D4812" w:rsidRPr="00886DB6">
              <w:t xml:space="preserve"> -</w:t>
            </w:r>
            <w:r w:rsidRPr="00886DB6">
              <w:t xml:space="preserve"> 202</w:t>
            </w:r>
            <w:r w:rsidR="002E4C0A" w:rsidRPr="00886DB6">
              <w:t>5</w:t>
            </w:r>
            <w:r w:rsidR="003D4812" w:rsidRPr="00886DB6">
              <w:t xml:space="preserve"> годах в один этап</w:t>
            </w:r>
          </w:p>
        </w:tc>
      </w:tr>
      <w:tr w:rsidR="00886DB6" w:rsidRPr="00886DB6">
        <w:tc>
          <w:tcPr>
            <w:tcW w:w="2551" w:type="dxa"/>
          </w:tcPr>
          <w:p w:rsidR="002D702E" w:rsidRPr="00886DB6" w:rsidRDefault="003D4812">
            <w:pPr>
              <w:pStyle w:val="ConsPlusNormal"/>
              <w:jc w:val="both"/>
            </w:pPr>
            <w:r w:rsidRPr="00886DB6">
              <w:t xml:space="preserve">Объемы бюджетных </w:t>
            </w:r>
            <w:r w:rsidRPr="00886DB6">
              <w:lastRenderedPageBreak/>
              <w:t xml:space="preserve">ассигнований </w:t>
            </w:r>
            <w:r w:rsidR="00960EF1"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lastRenderedPageBreak/>
              <w:t>-</w:t>
            </w:r>
          </w:p>
        </w:tc>
        <w:tc>
          <w:tcPr>
            <w:tcW w:w="6066" w:type="dxa"/>
          </w:tcPr>
          <w:p w:rsidR="00901D0D" w:rsidRPr="00886DB6" w:rsidRDefault="00901D0D" w:rsidP="00470D7D">
            <w:pPr>
              <w:pStyle w:val="ConsPlusNormal"/>
              <w:ind w:firstLine="335"/>
              <w:jc w:val="both"/>
              <w:rPr>
                <w:rFonts w:eastAsia="Times New Roman"/>
              </w:rPr>
            </w:pPr>
            <w:r w:rsidRPr="00886DB6">
              <w:rPr>
                <w:rFonts w:eastAsia="Times New Roman"/>
              </w:rPr>
              <w:t xml:space="preserve">общий объем финансового обеспечения </w:t>
            </w:r>
            <w:r w:rsidRPr="00886DB6">
              <w:rPr>
                <w:rFonts w:eastAsia="Times New Roman"/>
              </w:rPr>
              <w:lastRenderedPageBreak/>
              <w:t>муниципальной программы в 202</w:t>
            </w:r>
            <w:r w:rsidR="002E4C0A" w:rsidRPr="00886DB6">
              <w:rPr>
                <w:rFonts w:eastAsia="Times New Roman"/>
              </w:rPr>
              <w:t>3</w:t>
            </w:r>
            <w:r w:rsidRPr="00886DB6">
              <w:rPr>
                <w:rFonts w:eastAsia="Times New Roman"/>
              </w:rPr>
              <w:t xml:space="preserve"> - 202</w:t>
            </w:r>
            <w:r w:rsidR="002E4C0A" w:rsidRPr="00886DB6">
              <w:rPr>
                <w:rFonts w:eastAsia="Times New Roman"/>
              </w:rPr>
              <w:t>5</w:t>
            </w:r>
            <w:r w:rsidRPr="00886DB6">
              <w:rPr>
                <w:rFonts w:eastAsia="Times New Roman"/>
              </w:rPr>
              <w:t xml:space="preserve"> годах составит </w:t>
            </w:r>
            <w:r w:rsidR="008B5473" w:rsidRPr="00886DB6">
              <w:rPr>
                <w:rFonts w:eastAsia="Times New Roman"/>
              </w:rPr>
              <w:t>7</w:t>
            </w:r>
            <w:r w:rsidR="008C7A99" w:rsidRPr="00886DB6">
              <w:rPr>
                <w:rFonts w:eastAsia="Times New Roman"/>
              </w:rPr>
              <w:t>9</w:t>
            </w:r>
            <w:r w:rsidR="00CD783E" w:rsidRPr="00886DB6">
              <w:rPr>
                <w:rFonts w:eastAsia="Times New Roman"/>
              </w:rPr>
              <w:t>0</w:t>
            </w:r>
            <w:r w:rsidR="008B5473" w:rsidRPr="00886DB6">
              <w:rPr>
                <w:rFonts w:eastAsia="Times New Roman"/>
              </w:rPr>
              <w:t> </w:t>
            </w:r>
            <w:r w:rsidR="00CD783E" w:rsidRPr="00886DB6">
              <w:rPr>
                <w:rFonts w:eastAsia="Times New Roman"/>
              </w:rPr>
              <w:t>040</w:t>
            </w:r>
            <w:r w:rsidR="008B5473" w:rsidRPr="00886DB6">
              <w:rPr>
                <w:rFonts w:eastAsia="Times New Roman"/>
              </w:rPr>
              <w:t>,</w:t>
            </w:r>
            <w:r w:rsidR="00CD783E" w:rsidRPr="00886DB6">
              <w:rPr>
                <w:rFonts w:eastAsia="Times New Roman"/>
              </w:rPr>
              <w:t>2</w:t>
            </w:r>
            <w:r w:rsidRPr="00886DB6">
              <w:rPr>
                <w:rFonts w:eastAsia="Times New Roman"/>
              </w:rPr>
              <w:t xml:space="preserve"> тыс. рублей, в том числе:</w:t>
            </w:r>
          </w:p>
          <w:p w:rsidR="00F717B1" w:rsidRPr="00886DB6" w:rsidRDefault="00F717B1" w:rsidP="00470D7D">
            <w:pPr>
              <w:pStyle w:val="ConsPlusNormal"/>
              <w:ind w:firstLine="335"/>
              <w:jc w:val="both"/>
              <w:rPr>
                <w:rFonts w:eastAsia="Times New Roman"/>
              </w:rPr>
            </w:pPr>
            <w:r w:rsidRPr="00886DB6">
              <w:rPr>
                <w:rFonts w:eastAsia="Times New Roman"/>
              </w:rPr>
              <w:t>202</w:t>
            </w:r>
            <w:r w:rsidR="002E4C0A" w:rsidRPr="00886DB6">
              <w:rPr>
                <w:rFonts w:eastAsia="Times New Roman"/>
              </w:rPr>
              <w:t>3</w:t>
            </w:r>
            <w:r w:rsidRPr="00886DB6">
              <w:rPr>
                <w:rFonts w:eastAsia="Times New Roman"/>
              </w:rPr>
              <w:t xml:space="preserve"> год – </w:t>
            </w:r>
            <w:r w:rsidR="008B5473" w:rsidRPr="00886DB6">
              <w:rPr>
                <w:rFonts w:eastAsia="Times New Roman"/>
              </w:rPr>
              <w:t>2</w:t>
            </w:r>
            <w:r w:rsidR="00277ADC" w:rsidRPr="00886DB6">
              <w:rPr>
                <w:rFonts w:eastAsia="Times New Roman"/>
              </w:rPr>
              <w:t>4</w:t>
            </w:r>
            <w:r w:rsidR="00CD783E" w:rsidRPr="00886DB6">
              <w:rPr>
                <w:rFonts w:eastAsia="Times New Roman"/>
              </w:rPr>
              <w:t>4</w:t>
            </w:r>
            <w:r w:rsidR="008B5473" w:rsidRPr="00886DB6">
              <w:rPr>
                <w:rFonts w:eastAsia="Times New Roman"/>
              </w:rPr>
              <w:t> </w:t>
            </w:r>
            <w:r w:rsidR="00CD783E" w:rsidRPr="00886DB6">
              <w:rPr>
                <w:rFonts w:eastAsia="Times New Roman"/>
              </w:rPr>
              <w:t>410</w:t>
            </w:r>
            <w:r w:rsidR="008B5473" w:rsidRPr="00886DB6">
              <w:rPr>
                <w:rFonts w:eastAsia="Times New Roman"/>
              </w:rPr>
              <w:t>,</w:t>
            </w:r>
            <w:r w:rsidR="00CD783E" w:rsidRPr="00886DB6">
              <w:rPr>
                <w:rFonts w:eastAsia="Times New Roman"/>
              </w:rPr>
              <w:t>1</w:t>
            </w:r>
            <w:r w:rsidRPr="00886DB6">
              <w:rPr>
                <w:rFonts w:eastAsia="Times New Roman"/>
              </w:rPr>
              <w:t xml:space="preserve"> тыс. рублей;</w:t>
            </w:r>
          </w:p>
          <w:p w:rsidR="00F717B1" w:rsidRPr="00886DB6" w:rsidRDefault="00F717B1" w:rsidP="00470D7D">
            <w:pPr>
              <w:pStyle w:val="ConsPlusNormal"/>
              <w:ind w:firstLine="335"/>
              <w:jc w:val="both"/>
              <w:rPr>
                <w:rFonts w:eastAsia="Times New Roman"/>
              </w:rPr>
            </w:pPr>
            <w:r w:rsidRPr="00886DB6">
              <w:rPr>
                <w:rFonts w:eastAsia="Times New Roman"/>
              </w:rPr>
              <w:t>202</w:t>
            </w:r>
            <w:r w:rsidR="002E4C0A" w:rsidRPr="00886DB6">
              <w:rPr>
                <w:rFonts w:eastAsia="Times New Roman"/>
              </w:rPr>
              <w:t>4</w:t>
            </w:r>
            <w:r w:rsidRPr="00886DB6">
              <w:rPr>
                <w:rFonts w:eastAsia="Times New Roman"/>
              </w:rPr>
              <w:t xml:space="preserve"> год – </w:t>
            </w:r>
            <w:r w:rsidR="008B5473" w:rsidRPr="00886DB6">
              <w:rPr>
                <w:rFonts w:eastAsia="Times New Roman"/>
              </w:rPr>
              <w:t>2</w:t>
            </w:r>
            <w:r w:rsidR="008C7A99" w:rsidRPr="00886DB6">
              <w:rPr>
                <w:rFonts w:eastAsia="Times New Roman"/>
              </w:rPr>
              <w:t>6</w:t>
            </w:r>
            <w:r w:rsidR="00C76175" w:rsidRPr="00886DB6">
              <w:rPr>
                <w:rFonts w:eastAsia="Times New Roman"/>
              </w:rPr>
              <w:t>4</w:t>
            </w:r>
            <w:r w:rsidR="008B5473" w:rsidRPr="00886DB6">
              <w:rPr>
                <w:rFonts w:eastAsia="Times New Roman"/>
              </w:rPr>
              <w:t> </w:t>
            </w:r>
            <w:r w:rsidR="008C7A99" w:rsidRPr="00886DB6">
              <w:rPr>
                <w:rFonts w:eastAsia="Times New Roman"/>
              </w:rPr>
              <w:t>796</w:t>
            </w:r>
            <w:r w:rsidR="008B5473" w:rsidRPr="00886DB6">
              <w:rPr>
                <w:rFonts w:eastAsia="Times New Roman"/>
              </w:rPr>
              <w:t>,</w:t>
            </w:r>
            <w:r w:rsidR="008C7A99" w:rsidRPr="00886DB6">
              <w:rPr>
                <w:rFonts w:eastAsia="Times New Roman"/>
              </w:rPr>
              <w:t>2</w:t>
            </w:r>
            <w:r w:rsidRPr="00886DB6">
              <w:rPr>
                <w:rFonts w:eastAsia="Times New Roman"/>
              </w:rPr>
              <w:t xml:space="preserve"> тыс. рублей;</w:t>
            </w:r>
          </w:p>
          <w:p w:rsidR="00F717B1" w:rsidRPr="00886DB6" w:rsidRDefault="00AD132B" w:rsidP="00470D7D">
            <w:pPr>
              <w:pStyle w:val="ConsPlusNormal"/>
              <w:ind w:firstLine="335"/>
              <w:jc w:val="both"/>
              <w:rPr>
                <w:rFonts w:eastAsia="Times New Roman"/>
              </w:rPr>
            </w:pPr>
            <w:r w:rsidRPr="00886DB6">
              <w:rPr>
                <w:rFonts w:eastAsia="Times New Roman"/>
              </w:rPr>
              <w:t>202</w:t>
            </w:r>
            <w:r w:rsidR="002E4C0A" w:rsidRPr="00886DB6">
              <w:rPr>
                <w:rFonts w:eastAsia="Times New Roman"/>
              </w:rPr>
              <w:t>5</w:t>
            </w:r>
            <w:r w:rsidRPr="00886DB6">
              <w:rPr>
                <w:rFonts w:eastAsia="Times New Roman"/>
              </w:rPr>
              <w:t xml:space="preserve"> год –</w:t>
            </w:r>
            <w:r w:rsidR="008B5473" w:rsidRPr="00886DB6">
              <w:rPr>
                <w:rFonts w:eastAsia="Times New Roman"/>
              </w:rPr>
              <w:t>2</w:t>
            </w:r>
            <w:r w:rsidR="008C7A99" w:rsidRPr="00886DB6">
              <w:rPr>
                <w:rFonts w:eastAsia="Times New Roman"/>
              </w:rPr>
              <w:t>8</w:t>
            </w:r>
            <w:r w:rsidR="00C76175" w:rsidRPr="00886DB6">
              <w:rPr>
                <w:rFonts w:eastAsia="Times New Roman"/>
              </w:rPr>
              <w:t>0</w:t>
            </w:r>
            <w:r w:rsidR="008B5473" w:rsidRPr="00886DB6">
              <w:rPr>
                <w:rFonts w:eastAsia="Times New Roman"/>
              </w:rPr>
              <w:t> </w:t>
            </w:r>
            <w:r w:rsidR="008C7A99" w:rsidRPr="00886DB6">
              <w:rPr>
                <w:rFonts w:eastAsia="Times New Roman"/>
              </w:rPr>
              <w:t>83</w:t>
            </w:r>
            <w:r w:rsidR="004A6025" w:rsidRPr="00886DB6">
              <w:rPr>
                <w:rFonts w:eastAsia="Times New Roman"/>
              </w:rPr>
              <w:t>3</w:t>
            </w:r>
            <w:r w:rsidR="008B5473" w:rsidRPr="00886DB6">
              <w:rPr>
                <w:rFonts w:eastAsia="Times New Roman"/>
              </w:rPr>
              <w:t>,</w:t>
            </w:r>
            <w:r w:rsidR="008C7A99" w:rsidRPr="00886DB6">
              <w:rPr>
                <w:rFonts w:eastAsia="Times New Roman"/>
              </w:rPr>
              <w:t>9</w:t>
            </w:r>
            <w:r w:rsidR="00F717B1" w:rsidRPr="00886DB6">
              <w:rPr>
                <w:rFonts w:eastAsia="Times New Roman"/>
              </w:rPr>
              <w:t xml:space="preserve"> тыс. рублей, в том числе по источникам финансирования:</w:t>
            </w:r>
          </w:p>
          <w:p w:rsidR="00901D0D" w:rsidRPr="00886DB6" w:rsidRDefault="00F717B1" w:rsidP="00470D7D">
            <w:pPr>
              <w:pStyle w:val="ConsPlusNormal"/>
              <w:ind w:firstLine="335"/>
              <w:jc w:val="both"/>
              <w:rPr>
                <w:rFonts w:eastAsia="Times New Roman"/>
              </w:rPr>
            </w:pPr>
            <w:r w:rsidRPr="00886DB6">
              <w:rPr>
                <w:rFonts w:eastAsia="Times New Roman"/>
              </w:rPr>
              <w:t xml:space="preserve">За счет средств </w:t>
            </w:r>
            <w:r w:rsidR="00901D0D" w:rsidRPr="00886DB6">
              <w:rPr>
                <w:rFonts w:eastAsia="Times New Roman"/>
              </w:rPr>
              <w:t xml:space="preserve">федерального бюджета -  </w:t>
            </w:r>
            <w:r w:rsidR="00D421EC" w:rsidRPr="00886DB6">
              <w:rPr>
                <w:rFonts w:eastAsia="Times New Roman"/>
              </w:rPr>
              <w:t>4</w:t>
            </w:r>
            <w:r w:rsidR="008C7A99" w:rsidRPr="00886DB6">
              <w:rPr>
                <w:rFonts w:eastAsia="Times New Roman"/>
              </w:rPr>
              <w:t>4</w:t>
            </w:r>
            <w:r w:rsidRPr="00886DB6">
              <w:rPr>
                <w:rFonts w:eastAsia="Times New Roman"/>
              </w:rPr>
              <w:t xml:space="preserve"> </w:t>
            </w:r>
            <w:r w:rsidR="008C7A99" w:rsidRPr="00886DB6">
              <w:rPr>
                <w:rFonts w:eastAsia="Times New Roman"/>
              </w:rPr>
              <w:t>0</w:t>
            </w:r>
            <w:r w:rsidR="00CD783E" w:rsidRPr="00886DB6">
              <w:rPr>
                <w:rFonts w:eastAsia="Times New Roman"/>
              </w:rPr>
              <w:t>56</w:t>
            </w:r>
            <w:r w:rsidR="00901D0D" w:rsidRPr="00886DB6">
              <w:rPr>
                <w:rFonts w:eastAsia="Times New Roman"/>
              </w:rPr>
              <w:t>,</w:t>
            </w:r>
            <w:r w:rsidR="00CD783E" w:rsidRPr="00886DB6">
              <w:rPr>
                <w:rFonts w:eastAsia="Times New Roman"/>
              </w:rPr>
              <w:t>8</w:t>
            </w:r>
            <w:r w:rsidR="00901D0D" w:rsidRPr="00886DB6">
              <w:rPr>
                <w:rFonts w:eastAsia="Times New Roman"/>
              </w:rPr>
              <w:t xml:space="preserve"> тыс. рублей, </w:t>
            </w:r>
            <w:r w:rsidRPr="00886DB6">
              <w:rPr>
                <w:rFonts w:eastAsia="Times New Roman"/>
              </w:rPr>
              <w:t>из них по годам:</w:t>
            </w:r>
          </w:p>
          <w:p w:rsidR="002D702E" w:rsidRPr="00886DB6" w:rsidRDefault="00F717B1" w:rsidP="00F717B1">
            <w:pPr>
              <w:pStyle w:val="ConsPlusNormal"/>
              <w:ind w:firstLine="335"/>
              <w:jc w:val="both"/>
            </w:pPr>
            <w:r w:rsidRPr="00886DB6">
              <w:t>202</w:t>
            </w:r>
            <w:r w:rsidR="002E4C0A" w:rsidRPr="00886DB6">
              <w:t>3</w:t>
            </w:r>
            <w:r w:rsidRPr="00886DB6">
              <w:t xml:space="preserve"> год </w:t>
            </w:r>
            <w:r w:rsidR="00D421EC" w:rsidRPr="00886DB6">
              <w:t>– 1</w:t>
            </w:r>
            <w:r w:rsidR="00CD783E" w:rsidRPr="00886DB6">
              <w:t>4</w:t>
            </w:r>
            <w:r w:rsidR="008B5473" w:rsidRPr="00886DB6">
              <w:t> </w:t>
            </w:r>
            <w:r w:rsidR="00CD783E" w:rsidRPr="00886DB6">
              <w:t>743</w:t>
            </w:r>
            <w:r w:rsidR="008B5473" w:rsidRPr="00886DB6">
              <w:t>,</w:t>
            </w:r>
            <w:r w:rsidR="00CD783E" w:rsidRPr="00886DB6">
              <w:t>2</w:t>
            </w:r>
            <w:r w:rsidRPr="00886DB6">
              <w:t xml:space="preserve"> тыс. рублей;</w:t>
            </w:r>
          </w:p>
          <w:p w:rsidR="00F717B1" w:rsidRPr="00886DB6" w:rsidRDefault="002E4C0A" w:rsidP="00F717B1">
            <w:pPr>
              <w:pStyle w:val="ConsPlusNormal"/>
              <w:ind w:firstLine="335"/>
              <w:jc w:val="both"/>
            </w:pPr>
            <w:r w:rsidRPr="00886DB6">
              <w:t>2024</w:t>
            </w:r>
            <w:r w:rsidR="00D421EC" w:rsidRPr="00886DB6">
              <w:t xml:space="preserve"> год – 1</w:t>
            </w:r>
            <w:r w:rsidR="008C7A99" w:rsidRPr="00886DB6">
              <w:t>4</w:t>
            </w:r>
            <w:r w:rsidR="008B5473" w:rsidRPr="00886DB6">
              <w:t> </w:t>
            </w:r>
            <w:r w:rsidR="008C7A99" w:rsidRPr="00886DB6">
              <w:t>537</w:t>
            </w:r>
            <w:r w:rsidR="008B5473" w:rsidRPr="00886DB6">
              <w:t>,</w:t>
            </w:r>
            <w:r w:rsidR="008C7A99" w:rsidRPr="00886DB6">
              <w:t>2</w:t>
            </w:r>
            <w:r w:rsidR="00F717B1" w:rsidRPr="00886DB6">
              <w:t xml:space="preserve"> тыс. рублей;</w:t>
            </w:r>
          </w:p>
          <w:p w:rsidR="00F717B1" w:rsidRPr="00886DB6" w:rsidRDefault="00F717B1" w:rsidP="00F717B1">
            <w:pPr>
              <w:pStyle w:val="ConsPlusNormal"/>
              <w:ind w:firstLine="335"/>
              <w:jc w:val="both"/>
            </w:pPr>
            <w:r w:rsidRPr="00886DB6">
              <w:t>202</w:t>
            </w:r>
            <w:r w:rsidR="002E4C0A" w:rsidRPr="00886DB6">
              <w:t>5</w:t>
            </w:r>
            <w:r w:rsidRPr="00886DB6">
              <w:t xml:space="preserve"> год – 1</w:t>
            </w:r>
            <w:r w:rsidR="008C7A99" w:rsidRPr="00886DB6">
              <w:t>4</w:t>
            </w:r>
            <w:r w:rsidR="008B5473" w:rsidRPr="00886DB6">
              <w:t> </w:t>
            </w:r>
            <w:r w:rsidR="008C7A99" w:rsidRPr="00886DB6">
              <w:t>776</w:t>
            </w:r>
            <w:r w:rsidR="008B5473" w:rsidRPr="00886DB6">
              <w:t>,</w:t>
            </w:r>
            <w:r w:rsidR="008C7A99" w:rsidRPr="00886DB6">
              <w:t>4</w:t>
            </w:r>
            <w:r w:rsidRPr="00886DB6">
              <w:t xml:space="preserve"> тыс. рублей.</w:t>
            </w:r>
          </w:p>
          <w:p w:rsidR="00F717B1" w:rsidRPr="00886DB6" w:rsidRDefault="00F717B1" w:rsidP="00F717B1">
            <w:pPr>
              <w:pStyle w:val="ConsPlusNormal"/>
              <w:ind w:firstLine="335"/>
              <w:jc w:val="both"/>
            </w:pPr>
            <w:r w:rsidRPr="00886DB6">
              <w:t xml:space="preserve">За счет средств областного бюджета – </w:t>
            </w:r>
            <w:r w:rsidR="008C7A99" w:rsidRPr="00886DB6">
              <w:t>73</w:t>
            </w:r>
            <w:r w:rsidR="00CD783E" w:rsidRPr="00886DB6">
              <w:t>2</w:t>
            </w:r>
            <w:r w:rsidR="008B5473" w:rsidRPr="00886DB6">
              <w:t> </w:t>
            </w:r>
            <w:r w:rsidR="00CD783E" w:rsidRPr="00886DB6">
              <w:t>451</w:t>
            </w:r>
            <w:r w:rsidR="008B5473" w:rsidRPr="00886DB6">
              <w:t>,</w:t>
            </w:r>
            <w:r w:rsidR="00CD783E" w:rsidRPr="00886DB6">
              <w:t>1</w:t>
            </w:r>
            <w:r w:rsidRPr="00886DB6">
              <w:t xml:space="preserve"> тыс. рублей, из них по годам:</w:t>
            </w:r>
          </w:p>
          <w:p w:rsidR="00F717B1" w:rsidRPr="00886DB6" w:rsidRDefault="00F717B1" w:rsidP="00F717B1">
            <w:pPr>
              <w:pStyle w:val="ConsPlusNormal"/>
              <w:ind w:firstLine="335"/>
              <w:jc w:val="both"/>
            </w:pPr>
            <w:r w:rsidRPr="00886DB6">
              <w:t>202</w:t>
            </w:r>
            <w:r w:rsidR="002E4C0A" w:rsidRPr="00886DB6">
              <w:t>3</w:t>
            </w:r>
            <w:r w:rsidR="00D421EC" w:rsidRPr="00886DB6">
              <w:t xml:space="preserve"> год – </w:t>
            </w:r>
            <w:r w:rsidR="008B5473" w:rsidRPr="00886DB6">
              <w:t>22</w:t>
            </w:r>
            <w:r w:rsidR="00CD783E" w:rsidRPr="00886DB6">
              <w:t>5</w:t>
            </w:r>
            <w:r w:rsidR="008B5473" w:rsidRPr="00886DB6">
              <w:t> </w:t>
            </w:r>
            <w:r w:rsidR="00CD783E" w:rsidRPr="00886DB6">
              <w:t>219</w:t>
            </w:r>
            <w:r w:rsidR="008B5473" w:rsidRPr="00886DB6">
              <w:t>,</w:t>
            </w:r>
            <w:r w:rsidR="00CD783E" w:rsidRPr="00886DB6">
              <w:t>2</w:t>
            </w:r>
            <w:r w:rsidRPr="00886DB6">
              <w:t xml:space="preserve"> тыс. рублей;</w:t>
            </w:r>
          </w:p>
          <w:p w:rsidR="00F717B1" w:rsidRPr="00886DB6" w:rsidRDefault="002E4C0A" w:rsidP="00F717B1">
            <w:pPr>
              <w:pStyle w:val="ConsPlusNormal"/>
              <w:ind w:firstLine="335"/>
              <w:jc w:val="both"/>
            </w:pPr>
            <w:r w:rsidRPr="00886DB6">
              <w:t>2024</w:t>
            </w:r>
            <w:r w:rsidR="00F717B1" w:rsidRPr="00886DB6">
              <w:t xml:space="preserve"> год – </w:t>
            </w:r>
            <w:r w:rsidR="00A203E3" w:rsidRPr="00886DB6">
              <w:t>24</w:t>
            </w:r>
            <w:r w:rsidR="008C7A99" w:rsidRPr="00886DB6">
              <w:t>5</w:t>
            </w:r>
            <w:r w:rsidR="008B5473" w:rsidRPr="00886DB6">
              <w:t> </w:t>
            </w:r>
            <w:r w:rsidR="008C7A99" w:rsidRPr="00886DB6">
              <w:t>716</w:t>
            </w:r>
            <w:r w:rsidR="008B5473" w:rsidRPr="00886DB6">
              <w:t>,</w:t>
            </w:r>
            <w:r w:rsidR="008C7A99" w:rsidRPr="00886DB6">
              <w:t>7</w:t>
            </w:r>
            <w:r w:rsidR="00F717B1" w:rsidRPr="00886DB6">
              <w:t xml:space="preserve"> тыс. рублей;</w:t>
            </w:r>
          </w:p>
          <w:p w:rsidR="00F717B1" w:rsidRPr="00886DB6" w:rsidRDefault="002E4C0A" w:rsidP="00F717B1">
            <w:pPr>
              <w:pStyle w:val="ConsPlusNormal"/>
              <w:ind w:firstLine="335"/>
              <w:jc w:val="both"/>
            </w:pPr>
            <w:r w:rsidRPr="00886DB6">
              <w:t>2025</w:t>
            </w:r>
            <w:r w:rsidR="00F717B1" w:rsidRPr="00886DB6">
              <w:t xml:space="preserve"> год – </w:t>
            </w:r>
            <w:r w:rsidR="008B5473" w:rsidRPr="00886DB6">
              <w:t>2</w:t>
            </w:r>
            <w:r w:rsidR="008C7A99" w:rsidRPr="00886DB6">
              <w:t>61</w:t>
            </w:r>
            <w:r w:rsidR="008B5473" w:rsidRPr="00886DB6">
              <w:t> </w:t>
            </w:r>
            <w:r w:rsidR="008C7A99" w:rsidRPr="00886DB6">
              <w:t>515</w:t>
            </w:r>
            <w:r w:rsidR="008B5473" w:rsidRPr="00886DB6">
              <w:t>,</w:t>
            </w:r>
            <w:r w:rsidR="008C7A99" w:rsidRPr="00886DB6">
              <w:t>2</w:t>
            </w:r>
            <w:r w:rsidR="00F717B1" w:rsidRPr="00886DB6">
              <w:t xml:space="preserve"> тыс. рублей.</w:t>
            </w:r>
          </w:p>
          <w:p w:rsidR="00F717B1" w:rsidRPr="00886DB6" w:rsidRDefault="00F717B1" w:rsidP="00F717B1">
            <w:pPr>
              <w:pStyle w:val="ConsPlusNormal"/>
              <w:ind w:firstLine="335"/>
              <w:jc w:val="both"/>
            </w:pPr>
            <w:r w:rsidRPr="00886DB6">
              <w:t>За счет средств местного бюджета – 1</w:t>
            </w:r>
            <w:r w:rsidR="00D421EC" w:rsidRPr="00886DB6">
              <w:t>3</w:t>
            </w:r>
            <w:r w:rsidRPr="00886DB6">
              <w:t> </w:t>
            </w:r>
            <w:r w:rsidR="00CD783E" w:rsidRPr="00886DB6">
              <w:t>532</w:t>
            </w:r>
            <w:r w:rsidRPr="00886DB6">
              <w:t>,</w:t>
            </w:r>
            <w:r w:rsidR="00CD783E" w:rsidRPr="00886DB6">
              <w:t>3</w:t>
            </w:r>
            <w:r w:rsidRPr="00886DB6">
              <w:t xml:space="preserve"> тыс. рублей, из них по годам:</w:t>
            </w:r>
          </w:p>
          <w:p w:rsidR="0008254B" w:rsidRPr="00886DB6" w:rsidRDefault="0008254B" w:rsidP="00F717B1">
            <w:pPr>
              <w:pStyle w:val="ConsPlusNormal"/>
              <w:ind w:firstLine="335"/>
              <w:jc w:val="both"/>
            </w:pPr>
            <w:r w:rsidRPr="00886DB6">
              <w:t>202</w:t>
            </w:r>
            <w:r w:rsidR="002E4C0A" w:rsidRPr="00886DB6">
              <w:t>3</w:t>
            </w:r>
            <w:r w:rsidR="00D421EC" w:rsidRPr="00886DB6">
              <w:t xml:space="preserve"> год – 44</w:t>
            </w:r>
            <w:r w:rsidR="00CD783E" w:rsidRPr="00886DB6">
              <w:t>47</w:t>
            </w:r>
            <w:r w:rsidRPr="00886DB6">
              <w:t>,</w:t>
            </w:r>
            <w:r w:rsidR="00CD783E" w:rsidRPr="00886DB6">
              <w:t>7</w:t>
            </w:r>
            <w:r w:rsidRPr="00886DB6">
              <w:t xml:space="preserve"> тыс. рублей;</w:t>
            </w:r>
          </w:p>
          <w:p w:rsidR="0008254B" w:rsidRPr="00886DB6" w:rsidRDefault="0008254B" w:rsidP="00F717B1">
            <w:pPr>
              <w:pStyle w:val="ConsPlusNormal"/>
              <w:ind w:firstLine="335"/>
              <w:jc w:val="both"/>
            </w:pPr>
            <w:r w:rsidRPr="00886DB6">
              <w:t>202</w:t>
            </w:r>
            <w:r w:rsidR="002E4C0A" w:rsidRPr="00886DB6">
              <w:t>4</w:t>
            </w:r>
            <w:r w:rsidRPr="00886DB6">
              <w:t xml:space="preserve"> год – 4</w:t>
            </w:r>
            <w:r w:rsidR="00D421EC" w:rsidRPr="00886DB6">
              <w:t>542</w:t>
            </w:r>
            <w:r w:rsidRPr="00886DB6">
              <w:t>,</w:t>
            </w:r>
            <w:r w:rsidR="00D421EC" w:rsidRPr="00886DB6">
              <w:t>3</w:t>
            </w:r>
            <w:r w:rsidRPr="00886DB6">
              <w:t xml:space="preserve"> тыс. рублей;</w:t>
            </w:r>
          </w:p>
          <w:p w:rsidR="0008254B" w:rsidRPr="00886DB6" w:rsidRDefault="0008254B" w:rsidP="00EB19E6">
            <w:pPr>
              <w:pStyle w:val="ConsPlusNormal"/>
              <w:ind w:firstLine="335"/>
              <w:jc w:val="both"/>
            </w:pPr>
            <w:r w:rsidRPr="00886DB6">
              <w:t>202</w:t>
            </w:r>
            <w:r w:rsidR="002E4C0A" w:rsidRPr="00886DB6">
              <w:t>5</w:t>
            </w:r>
            <w:r w:rsidR="00D421EC" w:rsidRPr="00886DB6">
              <w:t xml:space="preserve"> год – 4542,3</w:t>
            </w:r>
            <w:r w:rsidRPr="00886DB6">
              <w:t xml:space="preserve"> тыс. рублей. </w:t>
            </w:r>
          </w:p>
        </w:tc>
      </w:tr>
      <w:tr w:rsidR="002D702E" w:rsidRPr="00886DB6">
        <w:tc>
          <w:tcPr>
            <w:tcW w:w="2551" w:type="dxa"/>
          </w:tcPr>
          <w:p w:rsidR="002D702E" w:rsidRPr="00886DB6" w:rsidRDefault="003D4812">
            <w:pPr>
              <w:pStyle w:val="ConsPlusNormal"/>
            </w:pPr>
            <w:r w:rsidRPr="00886DB6">
              <w:lastRenderedPageBreak/>
              <w:t xml:space="preserve">Ожидаемые результаты реализации </w:t>
            </w:r>
            <w:r w:rsidR="00960EF1" w:rsidRPr="00886DB6">
              <w:t>муниципальной</w:t>
            </w:r>
            <w:r w:rsidRPr="00886DB6">
              <w:t xml:space="preserve"> 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470D7D">
            <w:pPr>
              <w:pStyle w:val="ConsPlusNormal"/>
              <w:ind w:firstLine="335"/>
              <w:jc w:val="both"/>
            </w:pPr>
            <w:r w:rsidRPr="00886DB6">
              <w:t xml:space="preserve">в результате реализации </w:t>
            </w:r>
            <w:r w:rsidR="001D7E8F" w:rsidRPr="00886DB6">
              <w:t>муниципальной</w:t>
            </w:r>
            <w:r w:rsidRPr="00886DB6">
              <w:t xml:space="preserve"> программы планируется достичь следующих показателей:</w:t>
            </w:r>
          </w:p>
          <w:p w:rsidR="002D702E" w:rsidRPr="00886DB6" w:rsidRDefault="003D4812" w:rsidP="00470D7D">
            <w:pPr>
              <w:pStyle w:val="ConsPlusNormal"/>
              <w:ind w:firstLine="335"/>
              <w:jc w:val="both"/>
            </w:pPr>
            <w:r w:rsidRPr="00886DB6">
              <w:t xml:space="preserve">снижение </w:t>
            </w:r>
            <w:r w:rsidR="002E4C0A" w:rsidRPr="00886DB6">
              <w:t>доли</w:t>
            </w:r>
            <w:r w:rsidRPr="00886DB6">
              <w:t xml:space="preserve"> </w:t>
            </w:r>
            <w:r w:rsidR="002E4C0A" w:rsidRPr="00886DB6">
              <w:t xml:space="preserve">детей-сирот и </w:t>
            </w:r>
            <w:r w:rsidRPr="00886DB6">
              <w:t xml:space="preserve">детей, оставшихся без попечения родителей, </w:t>
            </w:r>
            <w:r w:rsidR="002E4C0A" w:rsidRPr="00886DB6">
              <w:t xml:space="preserve">по отношению к общему количеству детского населения, проживающего в Еткульском муниципальном районе </w:t>
            </w:r>
            <w:r w:rsidR="006A60E2" w:rsidRPr="00886DB6">
              <w:t>(от 0 до 17 лет включительно)</w:t>
            </w:r>
            <w:r w:rsidR="00A4507A" w:rsidRPr="00886DB6">
              <w:t xml:space="preserve"> в среднем за период реализации программы </w:t>
            </w:r>
            <w:r w:rsidR="001C4B2C" w:rsidRPr="00886DB6">
              <w:t xml:space="preserve"> до  1,9%</w:t>
            </w:r>
            <w:r w:rsidR="006A17D2" w:rsidRPr="00886DB6">
              <w:t>;</w:t>
            </w:r>
          </w:p>
          <w:p w:rsidR="00C070A5" w:rsidRPr="00886DB6" w:rsidRDefault="00C070A5" w:rsidP="00C070A5">
            <w:pPr>
              <w:pStyle w:val="ConsPlusNormal"/>
              <w:jc w:val="both"/>
            </w:pPr>
            <w:r w:rsidRPr="00886DB6">
              <w:t xml:space="preserve">   увеличение </w:t>
            </w:r>
            <w:r w:rsidR="00743853" w:rsidRPr="00886DB6">
              <w:t>удельного веса лиц из числа</w:t>
            </w:r>
            <w:r w:rsidRPr="00886DB6">
              <w:t xml:space="preserve">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rsidR="001C4B2C" w:rsidRPr="00886DB6">
              <w:t xml:space="preserve"> </w:t>
            </w:r>
            <w:r w:rsidR="00A4507A" w:rsidRPr="00886DB6">
              <w:t xml:space="preserve"> в среднем  за период реализации программы </w:t>
            </w:r>
            <w:r w:rsidR="001C4B2C" w:rsidRPr="00886DB6">
              <w:t xml:space="preserve">до </w:t>
            </w:r>
            <w:r w:rsidR="00A4507A" w:rsidRPr="00886DB6">
              <w:t>93</w:t>
            </w:r>
            <w:r w:rsidR="001C4B2C" w:rsidRPr="00886DB6">
              <w:t>%</w:t>
            </w:r>
            <w:r w:rsidR="00A4507A" w:rsidRPr="00886DB6">
              <w:t xml:space="preserve"> </w:t>
            </w:r>
          </w:p>
          <w:p w:rsidR="002D702E" w:rsidRPr="00886DB6" w:rsidRDefault="003D4812" w:rsidP="00470D7D">
            <w:pPr>
              <w:pStyle w:val="ConsPlusNormal"/>
              <w:ind w:firstLine="335"/>
              <w:jc w:val="both"/>
            </w:pPr>
            <w:r w:rsidRPr="00886DB6">
              <w:t xml:space="preserve">увеличение </w:t>
            </w:r>
            <w:r w:rsidR="0028686C" w:rsidRPr="00886DB6">
              <w:t>доли</w:t>
            </w:r>
            <w:r w:rsidR="001D7E8F" w:rsidRPr="00886DB6">
              <w:t xml:space="preserve"> граждан, фактически пользующихся мерами социальной поддержки, от общего количества граждан</w:t>
            </w:r>
            <w:r w:rsidR="006746A6" w:rsidRPr="00886DB6">
              <w:t>, обратившихся за мерами социальной поддержки</w:t>
            </w:r>
            <w:r w:rsidR="001C4B2C" w:rsidRPr="00886DB6">
              <w:t xml:space="preserve"> до 99,5%</w:t>
            </w:r>
            <w:r w:rsidRPr="00886DB6">
              <w:t>;</w:t>
            </w:r>
          </w:p>
          <w:p w:rsidR="0028686C" w:rsidRPr="00886DB6" w:rsidRDefault="006746A6" w:rsidP="006746A6">
            <w:pPr>
              <w:pStyle w:val="ConsPlusNormal"/>
              <w:ind w:firstLine="335"/>
              <w:jc w:val="both"/>
            </w:pPr>
            <w:r w:rsidRPr="00886DB6">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886DB6" w:rsidRDefault="00C873C4" w:rsidP="00C873C4">
            <w:pPr>
              <w:pStyle w:val="af"/>
            </w:pPr>
            <w:bookmarkStart w:id="1" w:name="sub_1688"/>
            <w:r w:rsidRPr="00886DB6">
              <w:t xml:space="preserve">   </w:t>
            </w:r>
            <w:bookmarkEnd w:id="1"/>
            <w:r w:rsidR="006A642D" w:rsidRPr="00886DB6">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1C4B2C" w:rsidRPr="00886DB6">
              <w:t xml:space="preserve"> </w:t>
            </w:r>
            <w:r w:rsidR="006A642D" w:rsidRPr="00886DB6">
              <w:t>.</w:t>
            </w:r>
          </w:p>
          <w:p w:rsidR="00BB17EB" w:rsidRPr="00886DB6" w:rsidRDefault="00BB17EB">
            <w:pPr>
              <w:pStyle w:val="ConsPlusNormal"/>
              <w:jc w:val="both"/>
              <w:rPr>
                <w:highlight w:val="yellow"/>
              </w:rPr>
            </w:pPr>
          </w:p>
        </w:tc>
      </w:tr>
    </w:tbl>
    <w:p w:rsidR="002D702E" w:rsidRPr="00886DB6" w:rsidRDefault="002D702E">
      <w:pPr>
        <w:pStyle w:val="ConsPlusNormal"/>
        <w:jc w:val="both"/>
      </w:pPr>
    </w:p>
    <w:p w:rsidR="002D702E" w:rsidRPr="00886DB6" w:rsidRDefault="003D4812">
      <w:pPr>
        <w:pStyle w:val="ConsPlusTitle"/>
        <w:contextualSpacing/>
        <w:jc w:val="center"/>
        <w:outlineLvl w:val="1"/>
        <w:rPr>
          <w:rFonts w:ascii="Times New Roman" w:hAnsi="Times New Roman" w:cs="Times New Roman"/>
        </w:rPr>
      </w:pPr>
      <w:r w:rsidRPr="00886DB6">
        <w:rPr>
          <w:rFonts w:ascii="Times New Roman" w:hAnsi="Times New Roman" w:cs="Times New Roman"/>
        </w:rPr>
        <w:t xml:space="preserve">Раздел I. ПРИОРИТЕТЫ И ЦЕЛИ </w:t>
      </w:r>
      <w:r w:rsidR="00415782" w:rsidRPr="00886DB6">
        <w:rPr>
          <w:rFonts w:ascii="Times New Roman" w:hAnsi="Times New Roman" w:cs="Times New Roman"/>
        </w:rPr>
        <w:t>МУНИЦИПАЛЬНОЙ</w:t>
      </w:r>
      <w:r w:rsidRPr="00886DB6">
        <w:rPr>
          <w:rFonts w:ascii="Times New Roman" w:hAnsi="Times New Roman" w:cs="Times New Roman"/>
        </w:rPr>
        <w:t xml:space="preserve"> ПОЛИТИКИ,</w:t>
      </w:r>
    </w:p>
    <w:p w:rsidR="002D702E" w:rsidRPr="00886DB6" w:rsidRDefault="003D4812">
      <w:pPr>
        <w:pStyle w:val="ConsPlusTitle"/>
        <w:contextualSpacing/>
        <w:jc w:val="center"/>
        <w:rPr>
          <w:rFonts w:ascii="Times New Roman" w:hAnsi="Times New Roman" w:cs="Times New Roman"/>
        </w:rPr>
      </w:pPr>
      <w:r w:rsidRPr="00886DB6">
        <w:rPr>
          <w:rFonts w:ascii="Times New Roman" w:hAnsi="Times New Roman" w:cs="Times New Roman"/>
        </w:rPr>
        <w:t>ВКЛЮЧАЯ ХАРАКТЕРИСТИКУ ТЕКУЩЕГО СОСТОЯНИЯ СФЕРЫ РЕАЛИЗАЦИИ</w:t>
      </w:r>
    </w:p>
    <w:p w:rsidR="002D702E" w:rsidRPr="00886DB6" w:rsidRDefault="009C4530">
      <w:pPr>
        <w:pStyle w:val="ConsPlusTitle"/>
        <w:contextualSpacing/>
        <w:jc w:val="center"/>
        <w:rPr>
          <w:rFonts w:ascii="Times New Roman" w:hAnsi="Times New Roman" w:cs="Times New Roman"/>
        </w:rPr>
      </w:pPr>
      <w:r w:rsidRPr="00886DB6">
        <w:rPr>
          <w:rFonts w:ascii="Times New Roman" w:hAnsi="Times New Roman" w:cs="Times New Roman"/>
        </w:rPr>
        <w:t>МУНИЦИПАЛЬНОЙ</w:t>
      </w:r>
      <w:r w:rsidR="003D4812" w:rsidRPr="00886DB6">
        <w:rPr>
          <w:rFonts w:ascii="Times New Roman" w:hAnsi="Times New Roman" w:cs="Times New Roman"/>
        </w:rPr>
        <w:t xml:space="preserve"> ПРОГРАММЫ</w:t>
      </w:r>
    </w:p>
    <w:p w:rsidR="002D702E" w:rsidRPr="00886DB6" w:rsidRDefault="002D702E">
      <w:pPr>
        <w:pStyle w:val="ConsPlusNormal"/>
        <w:contextualSpacing/>
        <w:jc w:val="both"/>
      </w:pPr>
    </w:p>
    <w:p w:rsidR="002D702E" w:rsidRPr="00886DB6" w:rsidRDefault="003D4812" w:rsidP="006D4A93">
      <w:pPr>
        <w:pStyle w:val="ConsPlusNormal"/>
        <w:ind w:firstLine="540"/>
        <w:contextualSpacing/>
        <w:jc w:val="both"/>
      </w:pPr>
      <w:r w:rsidRPr="00886DB6">
        <w:t xml:space="preserve">1. </w:t>
      </w:r>
      <w:r w:rsidR="00CF2C90" w:rsidRPr="00886DB6">
        <w:t>Муниципальная</w:t>
      </w:r>
      <w:r w:rsidRPr="00886DB6">
        <w:t xml:space="preserve"> программа </w:t>
      </w:r>
      <w:r w:rsidR="00F94E83" w:rsidRPr="00886DB6">
        <w:t>«</w:t>
      </w:r>
      <w:r w:rsidRPr="00886DB6">
        <w:t xml:space="preserve">Развитие социальной защиты населения </w:t>
      </w:r>
      <w:r w:rsidR="00CF2C90" w:rsidRPr="00886DB6">
        <w:t>в Еткульском муниципальном районе</w:t>
      </w:r>
      <w:r w:rsidR="00F94E83" w:rsidRPr="00886DB6">
        <w:t>»</w:t>
      </w:r>
      <w:r w:rsidRPr="00886DB6">
        <w:t xml:space="preserve"> разработана с учетом </w:t>
      </w:r>
      <w:r w:rsidR="006D4A93" w:rsidRPr="00886DB6">
        <w:t>Стратегии социально экономического развития Российской Федерации до 2035 года</w:t>
      </w:r>
      <w:r w:rsidRPr="00886DB6">
        <w:t xml:space="preserve">,  во исполнение </w:t>
      </w:r>
      <w:hyperlink r:id="rId7" w:history="1">
        <w:r w:rsidRPr="00886DB6">
          <w:t>Указа</w:t>
        </w:r>
      </w:hyperlink>
      <w:r w:rsidRPr="00886DB6">
        <w:t xml:space="preserve"> Президента Российской Федерации от 7 мая 2012 года N597 </w:t>
      </w:r>
      <w:r w:rsidR="00F94E83" w:rsidRPr="00886DB6">
        <w:t>«</w:t>
      </w:r>
      <w:r w:rsidRPr="00886DB6">
        <w:t xml:space="preserve">О мероприятиях по реализации государственной социальной политики", </w:t>
      </w:r>
      <w:hyperlink r:id="rId8" w:history="1">
        <w:r w:rsidRPr="00886DB6">
          <w:t>Указа</w:t>
        </w:r>
      </w:hyperlink>
      <w:r w:rsidRPr="00886DB6">
        <w:t xml:space="preserve"> Президента Российской Федерации от 7 мая 2012 года N606 </w:t>
      </w:r>
      <w:r w:rsidR="00F94E83" w:rsidRPr="00886DB6">
        <w:t>«</w:t>
      </w:r>
      <w:r w:rsidRPr="00886DB6">
        <w:t>О мерах по реализации демографической политики Российской Федерации</w:t>
      </w:r>
      <w:r w:rsidR="00F94E83" w:rsidRPr="00886DB6">
        <w:t>»</w:t>
      </w:r>
      <w:r w:rsidRPr="00886DB6">
        <w:t xml:space="preserve">,  </w:t>
      </w:r>
      <w:hyperlink r:id="rId9" w:history="1">
        <w:r w:rsidRPr="00886DB6">
          <w:t>Указа</w:t>
        </w:r>
      </w:hyperlink>
      <w:r w:rsidRPr="00886DB6">
        <w:t xml:space="preserve"> Президента Российской Федерации от 28 декабря 2012 года N1688 </w:t>
      </w:r>
      <w:r w:rsidR="00F94E83" w:rsidRPr="00886DB6">
        <w:t>«</w:t>
      </w:r>
      <w:r w:rsidRPr="00886DB6">
        <w:t>О некоторых мерах по реализации государственной политики в сфере защиты детей-сирот и детей, оставшихся без попечения родителей</w:t>
      </w:r>
      <w:r w:rsidR="00F94E83" w:rsidRPr="00886DB6">
        <w:t>»</w:t>
      </w:r>
      <w:r w:rsidRPr="00886DB6">
        <w:t xml:space="preserve">, Перечня поручений Президента Российской Федерации по итогам заседания президиума Государственного совета Российской Федерации </w:t>
      </w:r>
      <w:r w:rsidR="00F94E83" w:rsidRPr="00886DB6">
        <w:t>«</w:t>
      </w:r>
      <w:r w:rsidRPr="00886DB6">
        <w:t>О развитии системы социальной защиты граждан пожилого возраста</w:t>
      </w:r>
      <w:r w:rsidR="00F94E83" w:rsidRPr="00886DB6">
        <w:t>»</w:t>
      </w:r>
      <w:r w:rsidRPr="00886DB6">
        <w:t xml:space="preserve"> от 9 сентября 2014 года NПр-2159, положений </w:t>
      </w:r>
      <w:hyperlink r:id="rId10" w:history="1">
        <w:r w:rsidRPr="00886DB6">
          <w:t>Стратегии</w:t>
        </w:r>
      </w:hyperlink>
      <w:r w:rsidRPr="00886DB6">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r w:rsidR="00501C3A" w:rsidRPr="00886DB6">
        <w:t>,</w:t>
      </w:r>
      <w:r w:rsidR="00BD38AE" w:rsidRPr="00886DB6">
        <w:t xml:space="preserve"> </w:t>
      </w:r>
      <w:r w:rsidR="006D4A93" w:rsidRPr="00886DB6">
        <w:t>Стратегии социально экономического развития Челябинской области до 2035 года, С</w:t>
      </w:r>
      <w:r w:rsidR="00501C3A" w:rsidRPr="00886DB6">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rsidRPr="00886DB6">
        <w:t>области и Еткульского муниципального района.</w:t>
      </w:r>
    </w:p>
    <w:p w:rsidR="002D702E" w:rsidRPr="00886DB6" w:rsidRDefault="003D4812">
      <w:pPr>
        <w:pStyle w:val="ConsPlusNormal"/>
        <w:spacing w:before="240"/>
        <w:ind w:firstLine="540"/>
        <w:contextualSpacing/>
        <w:jc w:val="both"/>
      </w:pPr>
      <w:r w:rsidRPr="00886DB6">
        <w:t xml:space="preserve">В </w:t>
      </w:r>
      <w:r w:rsidR="00B57734" w:rsidRPr="00886DB6">
        <w:t>Еткульском муниципальном районе</w:t>
      </w:r>
      <w:r w:rsidRPr="00886DB6">
        <w:t xml:space="preserve"> проживают более </w:t>
      </w:r>
      <w:r w:rsidR="00E0206D" w:rsidRPr="00886DB6">
        <w:t>6,5</w:t>
      </w:r>
      <w:r w:rsidRPr="00886DB6">
        <w:t xml:space="preserve"> тыс</w:t>
      </w:r>
      <w:r w:rsidR="00470D7D" w:rsidRPr="00886DB6">
        <w:t>яч</w:t>
      </w:r>
      <w:r w:rsidRPr="00886DB6">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Pr="00886DB6" w:rsidRDefault="00B57734">
      <w:pPr>
        <w:pStyle w:val="ConsPlusNormal"/>
        <w:spacing w:before="240"/>
        <w:ind w:firstLine="540"/>
        <w:contextualSpacing/>
        <w:jc w:val="both"/>
      </w:pPr>
      <w:r w:rsidRPr="00886DB6">
        <w:t>Еткульский муниципальный район</w:t>
      </w:r>
      <w:r w:rsidR="003D4812" w:rsidRPr="00886DB6">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Pr="00886DB6" w:rsidRDefault="003D4812">
      <w:pPr>
        <w:pStyle w:val="ConsPlusNormal"/>
        <w:spacing w:before="240"/>
        <w:ind w:firstLine="540"/>
        <w:contextualSpacing/>
        <w:jc w:val="both"/>
      </w:pPr>
      <w:r w:rsidRPr="00886DB6">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Pr="00886DB6" w:rsidRDefault="003D4812">
      <w:pPr>
        <w:pStyle w:val="ConsPlusNormal"/>
        <w:spacing w:before="240"/>
        <w:ind w:firstLine="540"/>
        <w:contextualSpacing/>
        <w:jc w:val="both"/>
      </w:pPr>
      <w:r w:rsidRPr="00886DB6">
        <w:t xml:space="preserve">В последние годы </w:t>
      </w:r>
      <w:r w:rsidR="008E65DF" w:rsidRPr="00886DB6">
        <w:t>численность</w:t>
      </w:r>
      <w:r w:rsidRPr="00886DB6">
        <w:t xml:space="preserve"> детей-сирот и детей, оставшихся без попечения родителей, проживающих на территории </w:t>
      </w:r>
      <w:r w:rsidR="008E65DF" w:rsidRPr="00886DB6">
        <w:t>Еткульского муниципального района</w:t>
      </w:r>
      <w:r w:rsidR="00377037" w:rsidRPr="00886DB6">
        <w:t>,</w:t>
      </w:r>
      <w:r w:rsidR="009C6A8A" w:rsidRPr="00886DB6">
        <w:t xml:space="preserve"> не</w:t>
      </w:r>
      <w:r w:rsidR="008E65DF" w:rsidRPr="00886DB6">
        <w:t xml:space="preserve"> увеличивается</w:t>
      </w:r>
      <w:r w:rsidRPr="00886DB6">
        <w:t>. По состоянию на 1 января 201</w:t>
      </w:r>
      <w:r w:rsidR="00BB1783" w:rsidRPr="00886DB6">
        <w:t>9</w:t>
      </w:r>
      <w:r w:rsidRPr="00886DB6">
        <w:t xml:space="preserve"> года на территории </w:t>
      </w:r>
      <w:r w:rsidR="008E65DF" w:rsidRPr="00886DB6">
        <w:t>Еткульского муниципального района</w:t>
      </w:r>
      <w:r w:rsidRPr="00886DB6">
        <w:t xml:space="preserve"> проживал</w:t>
      </w:r>
      <w:r w:rsidR="00377037" w:rsidRPr="00886DB6">
        <w:t>о</w:t>
      </w:r>
      <w:r w:rsidR="008E65DF" w:rsidRPr="00886DB6">
        <w:t>1</w:t>
      </w:r>
      <w:r w:rsidR="00BB1783" w:rsidRPr="00886DB6">
        <w:t>48</w:t>
      </w:r>
      <w:r w:rsidR="009C6A8A" w:rsidRPr="00886DB6">
        <w:t xml:space="preserve"> </w:t>
      </w:r>
      <w:r w:rsidR="008E65DF" w:rsidRPr="00886DB6">
        <w:t>детей, оставших</w:t>
      </w:r>
      <w:r w:rsidRPr="00886DB6">
        <w:t>ся без попе</w:t>
      </w:r>
      <w:r w:rsidR="00BB1783" w:rsidRPr="00886DB6">
        <w:t>чения родителей; на 1 января 2020</w:t>
      </w:r>
      <w:r w:rsidRPr="00886DB6">
        <w:t xml:space="preserve"> года - </w:t>
      </w:r>
      <w:r w:rsidR="008E65DF" w:rsidRPr="00886DB6">
        <w:t>14</w:t>
      </w:r>
      <w:r w:rsidR="009C6A8A" w:rsidRPr="00886DB6">
        <w:t>5</w:t>
      </w:r>
      <w:r w:rsidRPr="00886DB6">
        <w:t xml:space="preserve"> детей; на 1 января 20</w:t>
      </w:r>
      <w:r w:rsidR="00BB1783" w:rsidRPr="00886DB6">
        <w:t>21</w:t>
      </w:r>
      <w:r w:rsidRPr="00886DB6">
        <w:t xml:space="preserve"> года </w:t>
      </w:r>
      <w:r w:rsidR="00377037" w:rsidRPr="00886DB6">
        <w:t>–</w:t>
      </w:r>
      <w:r w:rsidR="008E65DF" w:rsidRPr="00886DB6">
        <w:t>14</w:t>
      </w:r>
      <w:r w:rsidR="009C6A8A" w:rsidRPr="00886DB6">
        <w:t>2 ребенка</w:t>
      </w:r>
      <w:r w:rsidRPr="00886DB6">
        <w:t>.</w:t>
      </w:r>
    </w:p>
    <w:p w:rsidR="002D702E" w:rsidRPr="00886DB6" w:rsidRDefault="003D4812">
      <w:pPr>
        <w:pStyle w:val="ConsPlusNormal"/>
        <w:spacing w:before="240"/>
        <w:ind w:firstLine="540"/>
        <w:contextualSpacing/>
        <w:jc w:val="both"/>
      </w:pPr>
      <w:r w:rsidRPr="00886DB6">
        <w:t xml:space="preserve">Для </w:t>
      </w:r>
      <w:r w:rsidR="008E65DF" w:rsidRPr="00886DB6">
        <w:t>организации</w:t>
      </w:r>
      <w:r w:rsidRPr="00886DB6">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Законом Челябинской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Pr="00886DB6" w:rsidRDefault="003D4812">
      <w:pPr>
        <w:pStyle w:val="ConsPlusNormal"/>
        <w:spacing w:before="240"/>
        <w:ind w:firstLine="540"/>
        <w:contextualSpacing/>
        <w:jc w:val="both"/>
      </w:pPr>
      <w:r w:rsidRPr="00886DB6">
        <w:t xml:space="preserve">Данная работа, в том числе по устройству детей-сирот и детей, оставшихся без попечения родителей, осуществляется </w:t>
      </w:r>
      <w:r w:rsidR="008E65DF" w:rsidRPr="00886DB6">
        <w:t>отделом опеки и попечительства УСЗН.</w:t>
      </w:r>
    </w:p>
    <w:p w:rsidR="002D702E" w:rsidRPr="00886DB6" w:rsidRDefault="003D4812">
      <w:pPr>
        <w:pStyle w:val="ConsPlusNormal"/>
        <w:spacing w:before="240"/>
        <w:ind w:firstLine="540"/>
        <w:contextualSpacing/>
        <w:jc w:val="both"/>
      </w:pPr>
      <w:r w:rsidRPr="00886DB6">
        <w:t>Так, в 201</w:t>
      </w:r>
      <w:r w:rsidR="00BB1783" w:rsidRPr="00886DB6">
        <w:t>8</w:t>
      </w:r>
      <w:r w:rsidRPr="00886DB6">
        <w:t xml:space="preserve"> году в семьи граждан с учетом возвратов в кровные семьи было устроено </w:t>
      </w:r>
      <w:r w:rsidR="00BB1783" w:rsidRPr="00886DB6">
        <w:t>9</w:t>
      </w:r>
      <w:r w:rsidRPr="00886DB6">
        <w:t xml:space="preserve"> детей-сирот и детей, оставшихся без попечения родителей, в 201</w:t>
      </w:r>
      <w:r w:rsidR="00BB1783" w:rsidRPr="00886DB6">
        <w:t>9</w:t>
      </w:r>
      <w:r w:rsidRPr="00886DB6">
        <w:t xml:space="preserve"> году данный показатель составил </w:t>
      </w:r>
      <w:r w:rsidR="009C6A8A" w:rsidRPr="00886DB6">
        <w:t xml:space="preserve">20 </w:t>
      </w:r>
      <w:r w:rsidR="00BB1783" w:rsidRPr="00886DB6">
        <w:t xml:space="preserve"> детей, а в 2020</w:t>
      </w:r>
      <w:r w:rsidRPr="00886DB6">
        <w:t xml:space="preserve"> году - </w:t>
      </w:r>
      <w:r w:rsidR="009C6A8A" w:rsidRPr="00886DB6">
        <w:t>21</w:t>
      </w:r>
      <w:r w:rsidRPr="00886DB6">
        <w:t xml:space="preserve"> </w:t>
      </w:r>
      <w:r w:rsidR="009C6A8A" w:rsidRPr="00886DB6">
        <w:t>ребенок, в 2021 году – 20 детей.</w:t>
      </w:r>
    </w:p>
    <w:p w:rsidR="002D702E" w:rsidRPr="00886DB6" w:rsidRDefault="003D4812">
      <w:pPr>
        <w:pStyle w:val="ConsPlusNormal"/>
        <w:spacing w:before="240"/>
        <w:ind w:firstLine="540"/>
        <w:contextualSpacing/>
        <w:jc w:val="both"/>
      </w:pPr>
      <w:r w:rsidRPr="00886DB6">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Pr="00886DB6" w:rsidRDefault="00BB1783">
      <w:pPr>
        <w:pStyle w:val="ConsPlusNormal"/>
        <w:spacing w:before="240"/>
        <w:ind w:firstLine="540"/>
        <w:contextualSpacing/>
        <w:jc w:val="both"/>
      </w:pPr>
      <w:r w:rsidRPr="00886DB6">
        <w:t>По состоянию на 1 января 202</w:t>
      </w:r>
      <w:r w:rsidR="009C6A8A" w:rsidRPr="00886DB6">
        <w:t>2</w:t>
      </w:r>
      <w:r w:rsidR="003D4812" w:rsidRPr="00886DB6">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w:t>
      </w:r>
      <w:r w:rsidR="003D4812" w:rsidRPr="00886DB6">
        <w:lastRenderedPageBreak/>
        <w:t xml:space="preserve">родителей, а также лиц из их числа, составляет </w:t>
      </w:r>
      <w:r w:rsidR="00CA5CC6" w:rsidRPr="00886DB6">
        <w:t>5</w:t>
      </w:r>
      <w:r w:rsidR="009C6A8A" w:rsidRPr="00886DB6">
        <w:t>3</w:t>
      </w:r>
      <w:r w:rsidR="003D4812" w:rsidRPr="00886DB6">
        <w:t xml:space="preserve"> человек</w:t>
      </w:r>
      <w:r w:rsidR="009C6A8A" w:rsidRPr="00886DB6">
        <w:t>а</w:t>
      </w:r>
      <w:r w:rsidR="003D4812" w:rsidRPr="00886DB6">
        <w:t xml:space="preserve">, из них </w:t>
      </w:r>
      <w:r w:rsidR="00CA5CC6" w:rsidRPr="00886DB6">
        <w:t>от 14 до</w:t>
      </w:r>
      <w:r w:rsidR="003D4812" w:rsidRPr="00886DB6">
        <w:t xml:space="preserve"> 18 лет - </w:t>
      </w:r>
      <w:r w:rsidR="009C6A8A" w:rsidRPr="00886DB6">
        <w:t>41</w:t>
      </w:r>
      <w:r w:rsidR="003D4812" w:rsidRPr="00886DB6">
        <w:t xml:space="preserve"> гражданин (</w:t>
      </w:r>
      <w:r w:rsidR="009C6A8A" w:rsidRPr="00886DB6">
        <w:t>77</w:t>
      </w:r>
      <w:r w:rsidR="003D4812" w:rsidRPr="00886DB6">
        <w:t xml:space="preserve"> </w:t>
      </w:r>
      <w:r w:rsidR="009C6A8A" w:rsidRPr="00886DB6">
        <w:t>%</w:t>
      </w:r>
      <w:r w:rsidR="003D4812" w:rsidRPr="00886DB6">
        <w:t xml:space="preserve"> от общего количества граждан, включенных в список подлежащих обеспечению жилыми помещениями детей-сирот и детей, оставшихся без попечения родителей, а также лиц из их числа).</w:t>
      </w:r>
    </w:p>
    <w:p w:rsidR="002D702E" w:rsidRPr="00886DB6" w:rsidRDefault="003D4812">
      <w:pPr>
        <w:pStyle w:val="ConsPlusNormal"/>
        <w:spacing w:before="240"/>
        <w:ind w:firstLine="540"/>
        <w:contextualSpacing/>
        <w:jc w:val="both"/>
      </w:pPr>
      <w:r w:rsidRPr="00886DB6">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Pr="00886DB6" w:rsidRDefault="003D4812">
      <w:pPr>
        <w:pStyle w:val="ConsPlusNormal"/>
        <w:spacing w:before="240"/>
        <w:ind w:firstLine="540"/>
        <w:contextualSpacing/>
        <w:jc w:val="both"/>
      </w:pPr>
      <w:r w:rsidRPr="00886DB6">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Pr="00886DB6" w:rsidRDefault="003D4812">
      <w:pPr>
        <w:pStyle w:val="ConsPlusNormal"/>
        <w:spacing w:before="240"/>
        <w:ind w:firstLine="540"/>
        <w:contextualSpacing/>
        <w:jc w:val="both"/>
      </w:pPr>
      <w:r w:rsidRPr="00886DB6">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Pr="00886DB6" w:rsidRDefault="00937381">
      <w:pPr>
        <w:pStyle w:val="ConsPlusNormal"/>
        <w:spacing w:before="240"/>
        <w:ind w:firstLine="540"/>
        <w:contextualSpacing/>
        <w:jc w:val="both"/>
      </w:pPr>
      <w:r w:rsidRPr="00886DB6">
        <w:t>По состоянию на 1 января 201</w:t>
      </w:r>
      <w:r w:rsidR="00BB1783" w:rsidRPr="00886DB6">
        <w:t>9</w:t>
      </w:r>
      <w:r w:rsidRPr="00886DB6">
        <w:t xml:space="preserve"> года ч</w:t>
      </w:r>
      <w:r w:rsidR="003D4812" w:rsidRPr="00886DB6">
        <w:t xml:space="preserve">исленность получателей ежемесячного пособия на ребенка составляет </w:t>
      </w:r>
      <w:r w:rsidRPr="00886DB6">
        <w:t>173</w:t>
      </w:r>
      <w:r w:rsidR="00BB1783" w:rsidRPr="00886DB6">
        <w:t>1</w:t>
      </w:r>
      <w:r w:rsidR="003D4812" w:rsidRPr="00886DB6">
        <w:t xml:space="preserve"> сем</w:t>
      </w:r>
      <w:r w:rsidR="00BB1783" w:rsidRPr="00886DB6">
        <w:t>ья</w:t>
      </w:r>
      <w:r w:rsidR="003D4812" w:rsidRPr="00886DB6">
        <w:t xml:space="preserve">, в которых воспитывается </w:t>
      </w:r>
      <w:r w:rsidRPr="00886DB6">
        <w:t>3</w:t>
      </w:r>
      <w:r w:rsidR="00BB1783" w:rsidRPr="00886DB6">
        <w:t>018 детей, на 01.01.2020</w:t>
      </w:r>
      <w:r w:rsidR="000A4451" w:rsidRPr="00886DB6">
        <w:t xml:space="preserve"> г.</w:t>
      </w:r>
      <w:r w:rsidR="00BB1783" w:rsidRPr="00886DB6">
        <w:t xml:space="preserve"> </w:t>
      </w:r>
      <w:r w:rsidRPr="00886DB6">
        <w:t>численность получателей</w:t>
      </w:r>
      <w:r w:rsidR="00F856AB" w:rsidRPr="00886DB6">
        <w:t xml:space="preserve"> - </w:t>
      </w:r>
      <w:r w:rsidR="000A4451" w:rsidRPr="00886DB6">
        <w:t>1625</w:t>
      </w:r>
      <w:r w:rsidRPr="00886DB6">
        <w:t xml:space="preserve"> сем</w:t>
      </w:r>
      <w:r w:rsidR="000A4451" w:rsidRPr="00886DB6">
        <w:t>ей</w:t>
      </w:r>
      <w:r w:rsidRPr="00886DB6">
        <w:t xml:space="preserve">, в которых воспитывается </w:t>
      </w:r>
      <w:r w:rsidR="000A4451" w:rsidRPr="00886DB6">
        <w:t>2820</w:t>
      </w:r>
      <w:r w:rsidRPr="00886DB6">
        <w:t xml:space="preserve"> </w:t>
      </w:r>
      <w:r w:rsidR="00BB1783" w:rsidRPr="00886DB6">
        <w:t>детей, по состоянию на 01.01.2021</w:t>
      </w:r>
      <w:r w:rsidRPr="00886DB6">
        <w:t xml:space="preserve">г. получателями пособия является </w:t>
      </w:r>
      <w:r w:rsidR="000A4451" w:rsidRPr="00886DB6">
        <w:t>1696</w:t>
      </w:r>
      <w:r w:rsidRPr="00886DB6">
        <w:t xml:space="preserve"> сем</w:t>
      </w:r>
      <w:r w:rsidR="000A4451" w:rsidRPr="00886DB6">
        <w:t>ей</w:t>
      </w:r>
      <w:r w:rsidR="00455765" w:rsidRPr="00886DB6">
        <w:t xml:space="preserve">, у которых на воспитании </w:t>
      </w:r>
      <w:r w:rsidR="00F856AB" w:rsidRPr="00886DB6">
        <w:t xml:space="preserve"> находится </w:t>
      </w:r>
      <w:r w:rsidR="000A4451" w:rsidRPr="00886DB6">
        <w:t>2887</w:t>
      </w:r>
      <w:r w:rsidR="00455765" w:rsidRPr="00886DB6">
        <w:t xml:space="preserve"> детей.</w:t>
      </w:r>
    </w:p>
    <w:p w:rsidR="002D702E" w:rsidRPr="00886DB6" w:rsidRDefault="003D4812">
      <w:pPr>
        <w:pStyle w:val="ConsPlusNormal"/>
        <w:spacing w:before="240"/>
        <w:ind w:firstLine="540"/>
        <w:contextualSpacing/>
        <w:jc w:val="both"/>
      </w:pPr>
      <w:r w:rsidRPr="00886DB6">
        <w:t xml:space="preserve">При реализации семейной политики в </w:t>
      </w:r>
      <w:r w:rsidR="003D6F47" w:rsidRPr="00886DB6">
        <w:t>Еткульском муниципальном районе</w:t>
      </w:r>
      <w:r w:rsidRPr="00886DB6">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Pr="00886DB6" w:rsidRDefault="003D4812" w:rsidP="00BC487A">
      <w:pPr>
        <w:pStyle w:val="ConsPlusNormal"/>
        <w:spacing w:before="240"/>
        <w:ind w:firstLine="540"/>
        <w:contextualSpacing/>
        <w:jc w:val="both"/>
      </w:pPr>
      <w:r w:rsidRPr="00886DB6">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Pr="00886DB6" w:rsidRDefault="00BC487A" w:rsidP="00BC487A">
      <w:pPr>
        <w:pStyle w:val="ConsPlusNormal"/>
        <w:spacing w:before="240"/>
        <w:ind w:firstLine="540"/>
        <w:contextualSpacing/>
        <w:jc w:val="both"/>
      </w:pPr>
      <w:r w:rsidRPr="00886DB6">
        <w:t>Так, за счет средств бюджета Челябинской области, оздоровлено</w:t>
      </w:r>
      <w:r w:rsidR="00D35AD1" w:rsidRPr="00886DB6">
        <w:t xml:space="preserve"> всего </w:t>
      </w:r>
      <w:r w:rsidR="000A4451" w:rsidRPr="00886DB6">
        <w:t>373</w:t>
      </w:r>
      <w:r w:rsidRPr="00886DB6">
        <w:t xml:space="preserve"> </w:t>
      </w:r>
      <w:r w:rsidR="000A4451" w:rsidRPr="00886DB6">
        <w:t>ребенка</w:t>
      </w:r>
      <w:r w:rsidRPr="00886DB6">
        <w:t xml:space="preserve"> Еткульского муниципального района: в 201</w:t>
      </w:r>
      <w:r w:rsidR="000A4451" w:rsidRPr="00886DB6">
        <w:t>9</w:t>
      </w:r>
      <w:r w:rsidRPr="00886DB6">
        <w:t xml:space="preserve"> году – </w:t>
      </w:r>
      <w:r w:rsidR="000A4451" w:rsidRPr="00886DB6">
        <w:t>153 детей; в 2020</w:t>
      </w:r>
      <w:r w:rsidRPr="00886DB6">
        <w:t xml:space="preserve"> году – 1</w:t>
      </w:r>
      <w:r w:rsidR="000A4451" w:rsidRPr="00886DB6">
        <w:t>00</w:t>
      </w:r>
      <w:r w:rsidR="00BB1783" w:rsidRPr="00886DB6">
        <w:t xml:space="preserve"> ребенка; в 202</w:t>
      </w:r>
      <w:r w:rsidR="000A4451" w:rsidRPr="00886DB6">
        <w:t>1</w:t>
      </w:r>
      <w:r w:rsidRPr="00886DB6">
        <w:t xml:space="preserve"> году – 1</w:t>
      </w:r>
      <w:r w:rsidR="000A4451" w:rsidRPr="00886DB6">
        <w:t>20</w:t>
      </w:r>
      <w:r w:rsidRPr="00886DB6">
        <w:t xml:space="preserve"> детей.</w:t>
      </w:r>
      <w:r w:rsidR="000A4451" w:rsidRPr="00886DB6">
        <w:t xml:space="preserve"> На показателях сказались ковидные ограничения по наполняемости учреждений.</w:t>
      </w:r>
    </w:p>
    <w:p w:rsidR="00FA2404" w:rsidRPr="00886DB6" w:rsidRDefault="006D4A93" w:rsidP="00FA2404">
      <w:pPr>
        <w:pStyle w:val="ConsPlusNormal"/>
        <w:spacing w:before="240"/>
        <w:ind w:firstLine="540"/>
        <w:contextualSpacing/>
        <w:jc w:val="both"/>
      </w:pPr>
      <w:r w:rsidRPr="00886DB6">
        <w:t xml:space="preserve">2. </w:t>
      </w:r>
      <w:r w:rsidR="003D4812" w:rsidRPr="00886DB6">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Pr="00886DB6" w:rsidRDefault="00FA2404" w:rsidP="00FA2404">
      <w:pPr>
        <w:pStyle w:val="ConsPlusNormal"/>
        <w:spacing w:before="240"/>
        <w:ind w:firstLine="540"/>
        <w:contextualSpacing/>
        <w:jc w:val="both"/>
      </w:pPr>
      <w:r w:rsidRPr="00886DB6">
        <w:t>По состоянию на 1 января 20</w:t>
      </w:r>
      <w:r w:rsidR="000A4451" w:rsidRPr="00886DB6">
        <w:t>21</w:t>
      </w:r>
      <w:r w:rsidRPr="00886DB6">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w:t>
      </w:r>
      <w:r w:rsidR="00070F0F" w:rsidRPr="00886DB6">
        <w:t>457</w:t>
      </w:r>
      <w:r w:rsidRPr="00886DB6">
        <w:t xml:space="preserve"> человек, число граждан, принадлежащих к региональным категориям льготников, составляет около </w:t>
      </w:r>
      <w:r w:rsidR="00070F0F" w:rsidRPr="00886DB6">
        <w:t>2336</w:t>
      </w:r>
      <w:r w:rsidRPr="00886DB6">
        <w:t xml:space="preserve"> человек.</w:t>
      </w:r>
    </w:p>
    <w:p w:rsidR="002D702E" w:rsidRPr="00886DB6" w:rsidRDefault="003D4812">
      <w:pPr>
        <w:pStyle w:val="ConsPlusNormal"/>
        <w:spacing w:before="240"/>
        <w:ind w:firstLine="540"/>
        <w:contextualSpacing/>
        <w:jc w:val="both"/>
      </w:pPr>
      <w:r w:rsidRPr="00886DB6">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886DB6" w:rsidRDefault="003D4812">
      <w:pPr>
        <w:pStyle w:val="ConsPlusNormal"/>
        <w:spacing w:before="240"/>
        <w:ind w:firstLine="540"/>
        <w:contextualSpacing/>
        <w:jc w:val="both"/>
      </w:pPr>
      <w:r w:rsidRPr="00886DB6">
        <w:t xml:space="preserve">В соответствии с действующим законодательством организовано социальное обслуживание граждан </w:t>
      </w:r>
      <w:r w:rsidR="00505944" w:rsidRPr="00886DB6">
        <w:t>пожилого возраста и инвалидов на дому, а также в форме срочного социального обслуживания.</w:t>
      </w:r>
    </w:p>
    <w:p w:rsidR="002D702E" w:rsidRPr="00886DB6" w:rsidRDefault="00EC689A" w:rsidP="00505944">
      <w:pPr>
        <w:pStyle w:val="ConsPlusNormal"/>
        <w:spacing w:before="240"/>
        <w:ind w:firstLine="540"/>
        <w:contextualSpacing/>
        <w:jc w:val="both"/>
      </w:pPr>
      <w:r w:rsidRPr="00886DB6">
        <w:t>В 2021</w:t>
      </w:r>
      <w:r w:rsidR="003D4812" w:rsidRPr="00886DB6">
        <w:t xml:space="preserve"> году социальные услуги на дому получили </w:t>
      </w:r>
      <w:r w:rsidR="00505944" w:rsidRPr="00886DB6">
        <w:t>3</w:t>
      </w:r>
      <w:r w:rsidRPr="00886DB6">
        <w:t>28</w:t>
      </w:r>
      <w:r w:rsidR="00505944" w:rsidRPr="00886DB6">
        <w:t xml:space="preserve"> человек; </w:t>
      </w:r>
      <w:r w:rsidR="003D4812" w:rsidRPr="00886DB6">
        <w:t>с</w:t>
      </w:r>
      <w:r w:rsidR="00B76BDC" w:rsidRPr="00886DB6">
        <w:t>рочные социальные услуги по</w:t>
      </w:r>
      <w:r w:rsidR="007E0971" w:rsidRPr="00886DB6">
        <w:t>л</w:t>
      </w:r>
      <w:r w:rsidR="00B76BDC" w:rsidRPr="00886DB6">
        <w:t>учили</w:t>
      </w:r>
      <w:r w:rsidR="00D35AD1" w:rsidRPr="00886DB6">
        <w:t xml:space="preserve"> </w:t>
      </w:r>
      <w:r w:rsidRPr="00886DB6">
        <w:t>2507</w:t>
      </w:r>
      <w:r w:rsidR="003D4812" w:rsidRPr="00886DB6">
        <w:t xml:space="preserve"> человек.</w:t>
      </w:r>
    </w:p>
    <w:p w:rsidR="002D702E" w:rsidRPr="00886DB6" w:rsidRDefault="003D4812" w:rsidP="00FD6CDA">
      <w:pPr>
        <w:pStyle w:val="ConsPlusNormal"/>
        <w:spacing w:before="240"/>
        <w:ind w:firstLine="540"/>
        <w:contextualSpacing/>
        <w:jc w:val="both"/>
      </w:pPr>
      <w:r w:rsidRPr="00886DB6">
        <w:t xml:space="preserve">В рамках настоящей </w:t>
      </w:r>
      <w:r w:rsidR="00FD6CDA" w:rsidRPr="00886DB6">
        <w:t>муниципальной</w:t>
      </w:r>
      <w:r w:rsidRPr="00886DB6">
        <w:t xml:space="preserve"> программы предусмотрена реали</w:t>
      </w:r>
      <w:r w:rsidR="00FD6CDA" w:rsidRPr="00886DB6">
        <w:t xml:space="preserve">зация мероприятий, направленных </w:t>
      </w:r>
      <w:r w:rsidRPr="00886DB6">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Pr="00886DB6" w:rsidRDefault="003D4812" w:rsidP="00FD6CDA">
      <w:pPr>
        <w:pStyle w:val="ConsPlusNormal"/>
        <w:spacing w:before="240"/>
        <w:ind w:firstLine="539"/>
        <w:contextualSpacing/>
        <w:jc w:val="both"/>
      </w:pPr>
      <w:r w:rsidRPr="00886DB6">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Pr="00886DB6" w:rsidRDefault="003D4812" w:rsidP="00FD6CDA">
      <w:pPr>
        <w:pStyle w:val="ConsPlusNormal"/>
        <w:spacing w:before="240"/>
        <w:ind w:firstLine="539"/>
        <w:contextualSpacing/>
        <w:jc w:val="both"/>
      </w:pPr>
      <w:r w:rsidRPr="00886DB6">
        <w:t xml:space="preserve">Настоящей </w:t>
      </w:r>
      <w:r w:rsidR="00CF345B" w:rsidRPr="00886DB6">
        <w:t>муниципальной</w:t>
      </w:r>
      <w:r w:rsidRPr="00886DB6">
        <w:t xml:space="preserve"> программой предус</w:t>
      </w:r>
      <w:r w:rsidR="00FD6CDA" w:rsidRPr="00886DB6">
        <w:t>мотрены мероприятия по доставке</w:t>
      </w:r>
      <w:r w:rsidR="00CF345B" w:rsidRPr="00886DB6">
        <w:t xml:space="preserve"> лиц, старше 65 лет в</w:t>
      </w:r>
      <w:r w:rsidR="00D35AD1" w:rsidRPr="00886DB6">
        <w:t xml:space="preserve"> </w:t>
      </w:r>
      <w:r w:rsidR="00CF345B" w:rsidRPr="00886DB6">
        <w:t>медицинские</w:t>
      </w:r>
      <w:r w:rsidR="00D35AD1" w:rsidRPr="00886DB6">
        <w:t xml:space="preserve"> </w:t>
      </w:r>
      <w:r w:rsidR="00CF345B" w:rsidRPr="00886DB6">
        <w:t>организации</w:t>
      </w:r>
      <w:r w:rsidR="00EC689A" w:rsidRPr="00886DB6">
        <w:t>, организация и деятельность пункта проката технических средств реабилитации</w:t>
      </w:r>
      <w:r w:rsidR="00CF345B" w:rsidRPr="00886DB6">
        <w:t>.</w:t>
      </w:r>
    </w:p>
    <w:p w:rsidR="002D702E" w:rsidRPr="00886DB6" w:rsidRDefault="003D4812" w:rsidP="00FD6CDA">
      <w:pPr>
        <w:pStyle w:val="ConsPlusNormal"/>
        <w:spacing w:before="240"/>
        <w:ind w:firstLine="539"/>
        <w:contextualSpacing/>
        <w:jc w:val="both"/>
      </w:pPr>
      <w:r w:rsidRPr="00886DB6">
        <w:lastRenderedPageBreak/>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rsidRPr="00886DB6">
        <w:t>муниципальную</w:t>
      </w:r>
      <w:r w:rsidRPr="00886DB6">
        <w:t xml:space="preserve"> программу включены мероприятия по реализации творческого потенциала</w:t>
      </w:r>
      <w:r w:rsidR="00070F0F" w:rsidRPr="00886DB6">
        <w:t xml:space="preserve">, социально-значимые и общественно-памятные мероприятия с участием </w:t>
      </w:r>
      <w:r w:rsidRPr="00886DB6">
        <w:t xml:space="preserve"> граждан пожилого возраста.</w:t>
      </w:r>
    </w:p>
    <w:p w:rsidR="002D702E" w:rsidRPr="00886DB6" w:rsidRDefault="006D4A93" w:rsidP="00FD6CDA">
      <w:pPr>
        <w:pStyle w:val="ConsPlusNormal"/>
        <w:spacing w:before="240"/>
        <w:ind w:firstLine="539"/>
        <w:contextualSpacing/>
        <w:jc w:val="both"/>
      </w:pPr>
      <w:r w:rsidRPr="00886DB6">
        <w:t xml:space="preserve">3. </w:t>
      </w:r>
      <w:r w:rsidR="003D4812" w:rsidRPr="00886DB6">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rsidRPr="00886DB6">
        <w:t xml:space="preserve">из </w:t>
      </w:r>
      <w:r w:rsidR="003D4812" w:rsidRPr="00886DB6">
        <w:t xml:space="preserve">государственной </w:t>
      </w:r>
      <w:hyperlink r:id="rId11" w:history="1">
        <w:r w:rsidR="003D4812" w:rsidRPr="00886DB6">
          <w:t>программы</w:t>
        </w:r>
      </w:hyperlink>
      <w:r w:rsidR="003D4812" w:rsidRPr="00886DB6">
        <w:t xml:space="preserve"> Российской Федерации </w:t>
      </w:r>
      <w:r w:rsidR="00F94E83" w:rsidRPr="00886DB6">
        <w:t>«</w:t>
      </w:r>
      <w:r w:rsidR="003D4812" w:rsidRPr="00886DB6">
        <w:t xml:space="preserve">Социальная поддержка граждан", утвержденной постановлением Правительства Российской Федерации от 15 апреля 2014 г. N 296 </w:t>
      </w:r>
      <w:r w:rsidR="00F94E83" w:rsidRPr="00886DB6">
        <w:t>«</w:t>
      </w:r>
      <w:r w:rsidR="003D4812" w:rsidRPr="00886DB6">
        <w:t xml:space="preserve">Об утверждении государственной программы Российской Федерации </w:t>
      </w:r>
      <w:r w:rsidR="00F94E83" w:rsidRPr="00886DB6">
        <w:t>«</w:t>
      </w:r>
      <w:r w:rsidR="003D4812" w:rsidRPr="00886DB6">
        <w:t>Социальная поддержка граждан</w:t>
      </w:r>
      <w:r w:rsidR="00F94E83" w:rsidRPr="00886DB6">
        <w:t>»</w:t>
      </w:r>
      <w:r w:rsidR="003D4812" w:rsidRPr="00886DB6">
        <w:t xml:space="preserve">, </w:t>
      </w:r>
      <w:r w:rsidR="006F2778" w:rsidRPr="00886DB6">
        <w:t xml:space="preserve">а также </w:t>
      </w:r>
      <w:r w:rsidR="003D4812" w:rsidRPr="00886DB6">
        <w:t>посланиями Президента Российской Федерации Федеральному Собранию Российской Федерации.</w:t>
      </w:r>
    </w:p>
    <w:p w:rsidR="002D702E" w:rsidRPr="00886DB6" w:rsidRDefault="003D4812" w:rsidP="00FD6CDA">
      <w:pPr>
        <w:pStyle w:val="ConsPlusNormal"/>
        <w:spacing w:before="240"/>
        <w:ind w:firstLine="539"/>
        <w:contextualSpacing/>
        <w:jc w:val="both"/>
      </w:pPr>
      <w:r w:rsidRPr="00886DB6">
        <w:t xml:space="preserve">В настоящее время </w:t>
      </w:r>
      <w:r w:rsidR="006D4A93" w:rsidRPr="00886DB6">
        <w:t>активно развивается</w:t>
      </w:r>
      <w:r w:rsidRPr="00886DB6">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EC689A" w:rsidRPr="00886DB6" w:rsidRDefault="00057E08" w:rsidP="00FD6CDA">
      <w:pPr>
        <w:pStyle w:val="ConsPlusNormal"/>
        <w:spacing w:before="240"/>
        <w:ind w:firstLine="539"/>
        <w:contextualSpacing/>
        <w:jc w:val="both"/>
      </w:pPr>
      <w:r w:rsidRPr="00886DB6">
        <w:t>На территории Еткульского муниципального района зарегистрированы 2</w:t>
      </w:r>
      <w:r w:rsidR="00EC689A" w:rsidRPr="00886DB6">
        <w:t>1</w:t>
      </w:r>
      <w:r w:rsidRPr="00886DB6">
        <w:t xml:space="preserve"> организаци</w:t>
      </w:r>
      <w:r w:rsidR="00EC689A" w:rsidRPr="00886DB6">
        <w:t>я</w:t>
      </w:r>
      <w:r w:rsidR="00F94E83" w:rsidRPr="00886DB6">
        <w:t>.</w:t>
      </w:r>
      <w:r w:rsidRPr="00886DB6">
        <w:t xml:space="preserve"> </w:t>
      </w:r>
    </w:p>
    <w:p w:rsidR="002D702E" w:rsidRPr="00886DB6" w:rsidRDefault="00057E08" w:rsidP="00FD6CDA">
      <w:pPr>
        <w:pStyle w:val="ConsPlusNormal"/>
        <w:spacing w:before="240"/>
        <w:ind w:firstLine="539"/>
        <w:contextualSpacing/>
        <w:jc w:val="both"/>
      </w:pPr>
      <w:r w:rsidRPr="00886DB6">
        <w:t>СОНКО</w:t>
      </w:r>
      <w:r w:rsidR="006F2778" w:rsidRPr="00886DB6">
        <w:t>,</w:t>
      </w:r>
      <w:r w:rsidR="003D4812" w:rsidRPr="00886DB6">
        <w:t xml:space="preserve"> действует механизм взаимодействия органов государственной власти</w:t>
      </w:r>
      <w:r w:rsidR="006F2778" w:rsidRPr="00886DB6">
        <w:t xml:space="preserve">, местного самоуправления </w:t>
      </w:r>
      <w:r w:rsidR="003D4812" w:rsidRPr="00886DB6">
        <w:t xml:space="preserve"> и СОНКО:</w:t>
      </w:r>
    </w:p>
    <w:p w:rsidR="002D702E" w:rsidRPr="00886DB6" w:rsidRDefault="003D4812" w:rsidP="00FD6CDA">
      <w:pPr>
        <w:pStyle w:val="ConsPlusNormal"/>
        <w:spacing w:before="240"/>
        <w:ind w:firstLine="539"/>
        <w:contextualSpacing/>
        <w:jc w:val="both"/>
      </w:pPr>
      <w:r w:rsidRPr="00886DB6">
        <w:t xml:space="preserve">приняты и реализуются </w:t>
      </w:r>
      <w:r w:rsidR="00906250" w:rsidRPr="00886DB6">
        <w:t>муниципальные</w:t>
      </w:r>
      <w:r w:rsidRPr="00886DB6">
        <w:t xml:space="preserve"> программы по поддержке СОНКО;</w:t>
      </w:r>
    </w:p>
    <w:p w:rsidR="002D702E" w:rsidRPr="00886DB6" w:rsidRDefault="003D4812" w:rsidP="00FD6CDA">
      <w:pPr>
        <w:pStyle w:val="ConsPlusNormal"/>
        <w:spacing w:before="240"/>
        <w:ind w:firstLine="539"/>
        <w:contextualSpacing/>
        <w:jc w:val="both"/>
      </w:pPr>
      <w:r w:rsidRPr="00886DB6">
        <w:t xml:space="preserve">проводятся семинары и конференции, направленные на привлечение СОНКО к оказанию социальных услуг населению, а также </w:t>
      </w:r>
      <w:r w:rsidR="006F2778" w:rsidRPr="00886DB6">
        <w:t>оказывается информационно-методическая</w:t>
      </w:r>
      <w:r w:rsidRPr="00886DB6">
        <w:t xml:space="preserve"> помощь СОНКО;</w:t>
      </w:r>
    </w:p>
    <w:p w:rsidR="002D702E" w:rsidRPr="00886DB6" w:rsidRDefault="003D4812" w:rsidP="00FD6CDA">
      <w:pPr>
        <w:pStyle w:val="ConsPlusNormal"/>
        <w:spacing w:before="240"/>
        <w:ind w:firstLine="539"/>
        <w:contextualSpacing/>
        <w:jc w:val="both"/>
      </w:pPr>
      <w:r w:rsidRPr="00886DB6">
        <w:t xml:space="preserve">СОНКО вносят значимый вклад в развитие </w:t>
      </w:r>
      <w:r w:rsidR="00057E08" w:rsidRPr="00886DB6">
        <w:t>Еткульского муниципального района</w:t>
      </w:r>
      <w:r w:rsidRPr="00886DB6">
        <w:t xml:space="preserve">; являются проводниками обратной связи между населением и органами </w:t>
      </w:r>
      <w:r w:rsidR="00BA2ABD" w:rsidRPr="00886DB6">
        <w:t xml:space="preserve">местного самоуправления и </w:t>
      </w:r>
      <w:r w:rsidRPr="00886DB6">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rsidRPr="00886DB6">
        <w:t xml:space="preserve"> Стоит отметить такие организации, как 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 (Совет ветеранов) и Еткульская районная организация Челябинской областной общественной организации Общероссийской общественной организации </w:t>
      </w:r>
      <w:r w:rsidR="00F94E83" w:rsidRPr="00886DB6">
        <w:t>«</w:t>
      </w:r>
      <w:r w:rsidR="00626311" w:rsidRPr="00886DB6">
        <w:t>Всероссийское общество инвалидов</w:t>
      </w:r>
      <w:r w:rsidR="00F94E83" w:rsidRPr="00886DB6">
        <w:t>»</w:t>
      </w:r>
      <w:r w:rsidR="00626311" w:rsidRPr="00886DB6">
        <w:t xml:space="preserve"> (Общество инвалидов)</w:t>
      </w:r>
      <w:r w:rsidR="00BA2ABD" w:rsidRPr="00886DB6">
        <w:t xml:space="preserve">, </w:t>
      </w:r>
      <w:r w:rsidR="00626311" w:rsidRPr="00886DB6">
        <w:t xml:space="preserve"> которые активно работаю</w:t>
      </w:r>
      <w:r w:rsidR="00BA2ABD" w:rsidRPr="00886DB6">
        <w:t>т</w:t>
      </w:r>
      <w:r w:rsidR="00626311" w:rsidRPr="00886DB6">
        <w:t xml:space="preserve"> и вносят значимый вклад</w:t>
      </w:r>
      <w:r w:rsidR="00070F0F" w:rsidRPr="00886DB6">
        <w:t xml:space="preserve"> в решение общественных и социальных  задач Еткульского муниципального района</w:t>
      </w:r>
      <w:r w:rsidR="00626311" w:rsidRPr="00886DB6">
        <w:t xml:space="preserve">. </w:t>
      </w:r>
    </w:p>
    <w:p w:rsidR="002D702E" w:rsidRPr="00886DB6" w:rsidRDefault="003D4812" w:rsidP="00FD6CDA">
      <w:pPr>
        <w:pStyle w:val="ConsPlusNormal"/>
        <w:spacing w:before="240"/>
        <w:ind w:firstLine="539"/>
        <w:contextualSpacing/>
        <w:jc w:val="both"/>
      </w:pPr>
      <w:r w:rsidRPr="00886DB6">
        <w:t xml:space="preserve">Тем не менее, несмотря на определенные успехи, некоммерческий сектор </w:t>
      </w:r>
      <w:r w:rsidR="00057E08" w:rsidRPr="00886DB6">
        <w:t>Еткульского района</w:t>
      </w:r>
      <w:r w:rsidRPr="00886DB6">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Pr="00886DB6" w:rsidRDefault="003D4812" w:rsidP="00FD6CDA">
      <w:pPr>
        <w:pStyle w:val="ConsPlusNormal"/>
        <w:spacing w:before="240"/>
        <w:ind w:firstLine="539"/>
        <w:contextualSpacing/>
        <w:jc w:val="both"/>
      </w:pPr>
      <w:r w:rsidRPr="00886DB6">
        <w:t>отсутствие достаточной материально-технической базы СОНКО;</w:t>
      </w:r>
    </w:p>
    <w:p w:rsidR="002D702E" w:rsidRPr="00886DB6" w:rsidRDefault="003D4812" w:rsidP="00FD6CDA">
      <w:pPr>
        <w:pStyle w:val="ConsPlusNormal"/>
        <w:spacing w:before="240"/>
        <w:ind w:firstLine="539"/>
        <w:contextualSpacing/>
        <w:jc w:val="both"/>
      </w:pPr>
      <w:r w:rsidRPr="00886DB6">
        <w:t>недостаточный уровень профессиональной подготовки сотрудн</w:t>
      </w:r>
      <w:r w:rsidR="00BA2ABD" w:rsidRPr="00886DB6">
        <w:t>иков СОНКО.</w:t>
      </w:r>
    </w:p>
    <w:p w:rsidR="002D702E" w:rsidRPr="00886DB6" w:rsidRDefault="003D4812" w:rsidP="00FD6CDA">
      <w:pPr>
        <w:pStyle w:val="ConsPlusNormal"/>
        <w:spacing w:before="240"/>
        <w:ind w:firstLine="539"/>
        <w:contextualSpacing/>
        <w:jc w:val="both"/>
      </w:pPr>
      <w:r w:rsidRPr="00886DB6">
        <w:t xml:space="preserve">Мероприятия </w:t>
      </w:r>
      <w:r w:rsidR="004B161F" w:rsidRPr="00886DB6">
        <w:t>п</w:t>
      </w:r>
      <w:r w:rsidRPr="00886DB6">
        <w:t xml:space="preserve">рограммы направлены на развитие комплексного подхода к повышению эффективности государственной поддержки СОНКО, благотворительности и волонтерства,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rsidRPr="00886DB6">
        <w:t>района</w:t>
      </w:r>
      <w:r w:rsidRPr="00886DB6">
        <w:t>.</w:t>
      </w:r>
    </w:p>
    <w:p w:rsidR="002D702E" w:rsidRPr="00886DB6" w:rsidRDefault="003D4812" w:rsidP="00D347EA">
      <w:pPr>
        <w:pStyle w:val="ConsPlusNormal"/>
        <w:spacing w:before="240"/>
        <w:ind w:firstLine="539"/>
        <w:contextualSpacing/>
        <w:jc w:val="both"/>
      </w:pPr>
      <w:r w:rsidRPr="00886DB6">
        <w:t xml:space="preserve">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w:t>
      </w:r>
      <w:r w:rsidR="00A4735B" w:rsidRPr="00886DB6">
        <w:t xml:space="preserve"> Еткульского района</w:t>
      </w:r>
      <w:r w:rsidRPr="00886DB6">
        <w:t>.</w:t>
      </w:r>
    </w:p>
    <w:p w:rsidR="002D702E" w:rsidRPr="00886DB6" w:rsidRDefault="003D4812" w:rsidP="00D347EA">
      <w:pPr>
        <w:pStyle w:val="ConsPlusNormal"/>
        <w:spacing w:before="240"/>
        <w:ind w:firstLine="539"/>
        <w:contextualSpacing/>
        <w:jc w:val="both"/>
      </w:pPr>
      <w:r w:rsidRPr="00886DB6">
        <w:t>Мин</w:t>
      </w:r>
      <w:r w:rsidR="00A4735B" w:rsidRPr="00886DB6">
        <w:t xml:space="preserve">истерство </w:t>
      </w:r>
      <w:r w:rsidRPr="00886DB6">
        <w:t>соц</w:t>
      </w:r>
      <w:r w:rsidR="00A4735B" w:rsidRPr="00886DB6">
        <w:t xml:space="preserve">иальных отношений Челябинской области (далее- Минсоцотношений) </w:t>
      </w:r>
      <w:r w:rsidRPr="00886DB6">
        <w:t xml:space="preserve">и </w:t>
      </w:r>
      <w:r w:rsidR="00A4735B" w:rsidRPr="00886DB6">
        <w:t>УСЗН</w:t>
      </w:r>
      <w:r w:rsidRPr="00886DB6">
        <w:t xml:space="preserve"> обеспечивают реализацию гражданами права на меры социальной поддержки в соответствии с законодат</w:t>
      </w:r>
      <w:r w:rsidR="00A4735B" w:rsidRPr="00886DB6">
        <w:t xml:space="preserve">ельством Российской Федерации, </w:t>
      </w:r>
      <w:r w:rsidRPr="00886DB6">
        <w:t>Челябинской области</w:t>
      </w:r>
      <w:r w:rsidR="00A4735B" w:rsidRPr="00886DB6">
        <w:t xml:space="preserve"> и Еткульского района</w:t>
      </w:r>
      <w:r w:rsidRPr="00886DB6">
        <w:t>.</w:t>
      </w:r>
    </w:p>
    <w:p w:rsidR="002D702E" w:rsidRPr="00886DB6" w:rsidRDefault="003D4812" w:rsidP="00D347EA">
      <w:pPr>
        <w:pStyle w:val="ConsPlusNormal"/>
        <w:spacing w:before="240"/>
        <w:ind w:firstLine="539"/>
        <w:contextualSpacing/>
        <w:jc w:val="both"/>
      </w:pPr>
      <w:r w:rsidRPr="00886DB6">
        <w:t xml:space="preserve">Из бюджета Челябинской области предоставляются субсидии </w:t>
      </w:r>
      <w:r w:rsidR="00A4735B" w:rsidRPr="00886DB6">
        <w:t xml:space="preserve">бюджету Еткульского </w:t>
      </w:r>
      <w:r w:rsidR="00A4735B" w:rsidRPr="00886DB6">
        <w:lastRenderedPageBreak/>
        <w:t>муниципального района</w:t>
      </w:r>
      <w:r w:rsidRPr="00886DB6">
        <w:t xml:space="preserve"> на организацию работы </w:t>
      </w:r>
      <w:r w:rsidR="00A4735B" w:rsidRPr="00886DB6">
        <w:t>УСЗН</w:t>
      </w:r>
      <w:r w:rsidRPr="00886DB6">
        <w:t xml:space="preserve"> в целях софинансирования расходных обязательств, возникающ</w:t>
      </w:r>
      <w:r w:rsidR="00A4735B" w:rsidRPr="00886DB6">
        <w:t xml:space="preserve">их при выполнении Администрацией Еткульского муниципального района </w:t>
      </w:r>
      <w:r w:rsidRPr="00886DB6">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Pr="00886DB6" w:rsidRDefault="003D4812">
      <w:pPr>
        <w:pStyle w:val="ConsPlusNormal"/>
        <w:spacing w:before="240"/>
        <w:ind w:firstLine="540"/>
        <w:contextualSpacing/>
        <w:jc w:val="both"/>
      </w:pPr>
      <w:r w:rsidRPr="00886DB6">
        <w:t xml:space="preserve">Решение проблемы </w:t>
      </w:r>
      <w:r w:rsidR="00A4735B" w:rsidRPr="00886DB6">
        <w:t>семей, находящихся в социально-опасном положении, либо в трудной жизненной ситуации</w:t>
      </w:r>
      <w:r w:rsidRPr="00886DB6">
        <w:t xml:space="preserve"> остается в числе главных задач</w:t>
      </w:r>
      <w:r w:rsidR="00DD6754" w:rsidRPr="00886DB6">
        <w:t xml:space="preserve"> УСЗН и подведомственных УСЗН социальных учреждений</w:t>
      </w:r>
      <w:r w:rsidRPr="00886DB6">
        <w:t xml:space="preserve">. </w:t>
      </w:r>
      <w:r w:rsidR="00DD6754" w:rsidRPr="00886DB6">
        <w:t>Для решения этой</w:t>
      </w:r>
      <w:r w:rsidRPr="00886DB6">
        <w:t xml:space="preserve"> задач</w:t>
      </w:r>
      <w:r w:rsidR="00DD6754" w:rsidRPr="00886DB6">
        <w:t>и</w:t>
      </w:r>
      <w:r w:rsidRPr="00886DB6">
        <w:t xml:space="preserve"> в </w:t>
      </w:r>
      <w:r w:rsidR="00DD6754" w:rsidRPr="00886DB6">
        <w:t>Еткульском муниципальном районе</w:t>
      </w:r>
      <w:r w:rsidRPr="00886DB6">
        <w:t xml:space="preserve"> функционирует </w:t>
      </w:r>
      <w:r w:rsidR="00DD6754" w:rsidRPr="00886DB6">
        <w:t xml:space="preserve">муниципальное учреждение «Комплексный центр социального обслуживания населения» </w:t>
      </w:r>
      <w:r w:rsidR="00F451B6" w:rsidRPr="00886DB6">
        <w:t xml:space="preserve"> (далее - КЦСОН) </w:t>
      </w:r>
      <w:r w:rsidR="00DD6754" w:rsidRPr="00886DB6">
        <w:t>и муниципальное учреждение социального обслуживания «С</w:t>
      </w:r>
      <w:r w:rsidRPr="00886DB6">
        <w:t>оциальны</w:t>
      </w:r>
      <w:r w:rsidR="00DD6754" w:rsidRPr="00886DB6">
        <w:t>й</w:t>
      </w:r>
      <w:r w:rsidRPr="00886DB6">
        <w:t xml:space="preserve"> приют</w:t>
      </w:r>
      <w:r w:rsidR="00DD6754" w:rsidRPr="00886DB6">
        <w:t xml:space="preserve"> для детей и подростков</w:t>
      </w:r>
      <w:r w:rsidR="00CB2FEC" w:rsidRPr="00886DB6">
        <w:t xml:space="preserve"> «Гармония»</w:t>
      </w:r>
      <w:r w:rsidR="00DD6754" w:rsidRPr="00886DB6">
        <w:t xml:space="preserve"> </w:t>
      </w:r>
      <w:r w:rsidR="00F451B6" w:rsidRPr="00886DB6">
        <w:t xml:space="preserve">(далее </w:t>
      </w:r>
      <w:r w:rsidR="00CB2FEC" w:rsidRPr="00886DB6">
        <w:t>–</w:t>
      </w:r>
      <w:r w:rsidR="00F451B6" w:rsidRPr="00886DB6">
        <w:t xml:space="preserve"> Приют</w:t>
      </w:r>
      <w:r w:rsidR="00CB2FEC" w:rsidRPr="00886DB6">
        <w:t xml:space="preserve"> «Гармония»</w:t>
      </w:r>
      <w:r w:rsidR="00F451B6" w:rsidRPr="00886DB6">
        <w:t>)</w:t>
      </w:r>
      <w:r w:rsidR="0024462F" w:rsidRPr="00886DB6">
        <w:t xml:space="preserve"> </w:t>
      </w:r>
      <w:r w:rsidR="00DD6754" w:rsidRPr="00886DB6">
        <w:t>в селе Селезян</w:t>
      </w:r>
      <w:r w:rsidR="0024462F" w:rsidRPr="00886DB6">
        <w:t xml:space="preserve"> Еткульского муниципального района</w:t>
      </w:r>
      <w:r w:rsidR="00DD6754" w:rsidRPr="00886DB6">
        <w:t xml:space="preserve">. </w:t>
      </w:r>
    </w:p>
    <w:p w:rsidR="002D702E" w:rsidRPr="00886DB6" w:rsidRDefault="003D4812">
      <w:pPr>
        <w:pStyle w:val="ConsPlusNormal"/>
        <w:spacing w:before="240"/>
        <w:ind w:firstLine="540"/>
        <w:contextualSpacing/>
        <w:jc w:val="both"/>
      </w:pPr>
      <w:r w:rsidRPr="00886DB6">
        <w:t>Для предоставления качественных социальных услуг гражданам, нуждающимся в социальной поддержке государства, обеспечени</w:t>
      </w:r>
      <w:r w:rsidR="00DD6754" w:rsidRPr="00886DB6">
        <w:t>я доступности социальных услуг</w:t>
      </w:r>
      <w:r w:rsidR="00CB2FEC" w:rsidRPr="00886DB6">
        <w:t>,</w:t>
      </w:r>
      <w:r w:rsidR="00DD6754" w:rsidRPr="00886DB6">
        <w:t xml:space="preserve"> </w:t>
      </w:r>
      <w:r w:rsidRPr="00886DB6">
        <w:t>необходимо проведение мероприятий</w:t>
      </w:r>
      <w:r w:rsidR="00CB2FEC" w:rsidRPr="00886DB6">
        <w:t>,</w:t>
      </w:r>
      <w:r w:rsidRPr="00886DB6">
        <w:t xml:space="preserve">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Pr="00886DB6" w:rsidRDefault="003D4812">
      <w:pPr>
        <w:pStyle w:val="ConsPlusNormal"/>
        <w:spacing w:before="240"/>
        <w:ind w:firstLine="540"/>
        <w:contextualSpacing/>
        <w:jc w:val="both"/>
      </w:pPr>
      <w:r w:rsidRPr="00886DB6">
        <w:t xml:space="preserve">5. В </w:t>
      </w:r>
      <w:r w:rsidR="00DD6754" w:rsidRPr="00886DB6">
        <w:t>Еткульском муниципальном районе</w:t>
      </w:r>
      <w:r w:rsidRPr="00886DB6">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Pr="00886DB6" w:rsidRDefault="003D4812">
      <w:pPr>
        <w:pStyle w:val="ConsPlusNormal"/>
        <w:spacing w:before="240"/>
        <w:ind w:firstLine="540"/>
        <w:contextualSpacing/>
        <w:jc w:val="both"/>
      </w:pPr>
      <w:r w:rsidRPr="00886DB6">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Pr="00886DB6" w:rsidRDefault="003D4812">
      <w:pPr>
        <w:pStyle w:val="ConsPlusNormal"/>
        <w:spacing w:before="240"/>
        <w:ind w:firstLine="540"/>
        <w:contextualSpacing/>
        <w:jc w:val="both"/>
      </w:pPr>
      <w:r w:rsidRPr="00886DB6">
        <w:t>Решение данной задачи достигается путем:</w:t>
      </w:r>
    </w:p>
    <w:p w:rsidR="002D702E" w:rsidRPr="00886DB6" w:rsidRDefault="003D4812" w:rsidP="00626311">
      <w:pPr>
        <w:pStyle w:val="ConsPlusNormal"/>
        <w:spacing w:before="240"/>
        <w:ind w:firstLine="539"/>
        <w:contextualSpacing/>
        <w:jc w:val="both"/>
      </w:pPr>
      <w:r w:rsidRPr="00886DB6">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Pr="00886DB6" w:rsidRDefault="003D4812" w:rsidP="00626311">
      <w:pPr>
        <w:pStyle w:val="ConsPlusNormal"/>
        <w:spacing w:before="240"/>
        <w:ind w:firstLine="539"/>
        <w:contextualSpacing/>
        <w:jc w:val="both"/>
      </w:pPr>
      <w:r w:rsidRPr="00886DB6">
        <w:t>мероприятия, посвященные празднованию Дня Победы;</w:t>
      </w:r>
    </w:p>
    <w:p w:rsidR="002D702E" w:rsidRPr="00886DB6" w:rsidRDefault="003D4812" w:rsidP="00626311">
      <w:pPr>
        <w:pStyle w:val="ConsPlusNormal"/>
        <w:spacing w:before="240"/>
        <w:ind w:firstLine="539"/>
        <w:contextualSpacing/>
        <w:jc w:val="both"/>
      </w:pPr>
      <w:r w:rsidRPr="00886DB6">
        <w:t>торжественное мероприятие, посвященное Дню памяти и скорби;</w:t>
      </w:r>
    </w:p>
    <w:p w:rsidR="002D702E" w:rsidRPr="00886DB6" w:rsidRDefault="003D4812" w:rsidP="00626311">
      <w:pPr>
        <w:pStyle w:val="ConsPlusNormal"/>
        <w:spacing w:before="240"/>
        <w:ind w:firstLine="539"/>
        <w:contextualSpacing/>
        <w:jc w:val="both"/>
      </w:pPr>
      <w:r w:rsidRPr="00886DB6">
        <w:t>мероприятия, посвященные Международному дню защиты детей, для детей, находящихся в трудной жизненной ситуации;</w:t>
      </w:r>
    </w:p>
    <w:p w:rsidR="002D702E" w:rsidRPr="00886DB6" w:rsidRDefault="003D4812" w:rsidP="00626311">
      <w:pPr>
        <w:pStyle w:val="ConsPlusNormal"/>
        <w:spacing w:before="240"/>
        <w:ind w:firstLine="539"/>
        <w:contextualSpacing/>
        <w:jc w:val="both"/>
      </w:pPr>
      <w:r w:rsidRPr="00886DB6">
        <w:t xml:space="preserve">мероприятия, посвященные </w:t>
      </w:r>
      <w:r w:rsidR="00E2222F" w:rsidRPr="00886DB6">
        <w:t xml:space="preserve">Дню пожилого человека, </w:t>
      </w:r>
      <w:r w:rsidRPr="00886DB6">
        <w:t>Международному дню инвалидов, для детей с ограниченными возможностями здоровья;</w:t>
      </w:r>
    </w:p>
    <w:p w:rsidR="002D702E" w:rsidRPr="00886DB6" w:rsidRDefault="003D4812" w:rsidP="00626311">
      <w:pPr>
        <w:pStyle w:val="ConsPlusNormal"/>
        <w:spacing w:before="240"/>
        <w:ind w:firstLine="539"/>
        <w:contextualSpacing/>
        <w:jc w:val="both"/>
      </w:pPr>
      <w:r w:rsidRPr="00886DB6">
        <w:t>мероприятия, посвященные Новому году, в том числе для детей, находящихся в трудной жизненной ситуации</w:t>
      </w:r>
      <w:r w:rsidR="00BB17EB" w:rsidRPr="00886DB6">
        <w:t>;</w:t>
      </w:r>
    </w:p>
    <w:p w:rsidR="00E2222F" w:rsidRPr="00886DB6" w:rsidRDefault="003D4812" w:rsidP="00626311">
      <w:pPr>
        <w:pStyle w:val="ConsPlusNormal"/>
        <w:spacing w:before="240"/>
        <w:ind w:firstLine="539"/>
        <w:contextualSpacing/>
        <w:jc w:val="both"/>
      </w:pPr>
      <w:r w:rsidRPr="00886DB6">
        <w:t>2) оказания разли</w:t>
      </w:r>
      <w:r w:rsidR="00E2222F" w:rsidRPr="00886DB6">
        <w:t>чных видов социальной поддержки (</w:t>
      </w:r>
      <w:r w:rsidRPr="00886DB6">
        <w:t xml:space="preserve">предоставление </w:t>
      </w:r>
      <w:r w:rsidR="00E2222F" w:rsidRPr="00886DB6">
        <w:t xml:space="preserve">различным категориям граждан </w:t>
      </w:r>
      <w:r w:rsidRPr="00886DB6">
        <w:t>единовременного социального пособи</w:t>
      </w:r>
      <w:r w:rsidR="00E2222F" w:rsidRPr="00886DB6">
        <w:t>я):</w:t>
      </w:r>
    </w:p>
    <w:p w:rsidR="00E2222F" w:rsidRPr="00886DB6" w:rsidRDefault="00E2222F" w:rsidP="00626311">
      <w:pPr>
        <w:pStyle w:val="ConsPlusNormal"/>
        <w:spacing w:before="240"/>
        <w:ind w:firstLine="539"/>
        <w:contextualSpacing/>
        <w:jc w:val="both"/>
      </w:pPr>
      <w:r w:rsidRPr="00886DB6">
        <w:t>гражданам, находящимся в трудной жизненной ситуации;</w:t>
      </w:r>
    </w:p>
    <w:p w:rsidR="00E2222F" w:rsidRPr="00886DB6" w:rsidRDefault="00E2222F" w:rsidP="00626311">
      <w:pPr>
        <w:pStyle w:val="ConsPlusNormal"/>
        <w:spacing w:before="240"/>
        <w:ind w:firstLine="539"/>
        <w:contextualSpacing/>
        <w:jc w:val="both"/>
      </w:pPr>
      <w:r w:rsidRPr="00886DB6">
        <w:t>гражданам на ремонт жилья, проведение работ по водоснабжению;</w:t>
      </w:r>
    </w:p>
    <w:p w:rsidR="00E2222F" w:rsidRPr="00886DB6" w:rsidRDefault="00E2222F" w:rsidP="00626311">
      <w:pPr>
        <w:pStyle w:val="ConsPlusNormal"/>
        <w:spacing w:before="240"/>
        <w:ind w:firstLine="539"/>
        <w:contextualSpacing/>
        <w:jc w:val="both"/>
      </w:pPr>
      <w:r w:rsidRPr="00886DB6">
        <w:t>гражданам, участникам мероприятия посвященного празднованию Дня Победы;</w:t>
      </w:r>
    </w:p>
    <w:p w:rsidR="00E2222F" w:rsidRPr="00886DB6" w:rsidRDefault="00E2222F" w:rsidP="00626311">
      <w:pPr>
        <w:pStyle w:val="ConsPlusNormal"/>
        <w:spacing w:before="240"/>
        <w:ind w:firstLine="539"/>
        <w:contextualSpacing/>
        <w:jc w:val="both"/>
      </w:pPr>
      <w:r w:rsidRPr="00886DB6">
        <w:t>гражданам, участникам мероприятия посвященного Дню памяти и скорби;</w:t>
      </w:r>
    </w:p>
    <w:p w:rsidR="00E2222F" w:rsidRPr="00886DB6" w:rsidRDefault="00E2222F" w:rsidP="00626311">
      <w:pPr>
        <w:pStyle w:val="ConsPlusNormal"/>
        <w:spacing w:before="240"/>
        <w:ind w:firstLine="539"/>
        <w:contextualSpacing/>
        <w:jc w:val="both"/>
      </w:pPr>
      <w:r w:rsidRPr="00886DB6">
        <w:t>гражданам пенсионного возраста на оздоровление и реабилитацию.</w:t>
      </w:r>
    </w:p>
    <w:p w:rsidR="002D702E" w:rsidRPr="00886DB6" w:rsidRDefault="003D4812" w:rsidP="00626311">
      <w:pPr>
        <w:pStyle w:val="ConsPlusNormal"/>
        <w:spacing w:before="240"/>
        <w:ind w:firstLine="539"/>
        <w:contextualSpacing/>
        <w:jc w:val="both"/>
      </w:pPr>
      <w:r w:rsidRPr="00886DB6">
        <w:t>За 201</w:t>
      </w:r>
      <w:r w:rsidR="00CB2FEC" w:rsidRPr="00886DB6">
        <w:t>9</w:t>
      </w:r>
      <w:r w:rsidRPr="00886DB6">
        <w:t xml:space="preserve"> год в мероприятиях, посвященных памятным датам, приняли участие, а также различные виды социальной поддержки получили более </w:t>
      </w:r>
      <w:r w:rsidR="00626311" w:rsidRPr="00886DB6">
        <w:t xml:space="preserve">1 </w:t>
      </w:r>
      <w:r w:rsidR="00317286" w:rsidRPr="00886DB6">
        <w:t>7</w:t>
      </w:r>
      <w:r w:rsidR="00626311" w:rsidRPr="00886DB6">
        <w:t>00</w:t>
      </w:r>
      <w:r w:rsidRPr="00886DB6">
        <w:t xml:space="preserve"> человек, за 20</w:t>
      </w:r>
      <w:r w:rsidR="00CB2FEC" w:rsidRPr="00886DB6">
        <w:t>20-2021</w:t>
      </w:r>
      <w:r w:rsidRPr="00886DB6">
        <w:t xml:space="preserve"> год</w:t>
      </w:r>
      <w:r w:rsidR="00CB2FEC" w:rsidRPr="00886DB6">
        <w:t>ы, в связи с ковидными ограничениями</w:t>
      </w:r>
      <w:r w:rsidR="009434FC" w:rsidRPr="00886DB6">
        <w:t>, в период самоизоляции пожилых граждан,</w:t>
      </w:r>
      <w:r w:rsidR="00CB2FEC" w:rsidRPr="00886DB6">
        <w:t xml:space="preserve"> количество граждан резко сократилось</w:t>
      </w:r>
      <w:r w:rsidRPr="00886DB6">
        <w:t xml:space="preserve"> - </w:t>
      </w:r>
      <w:r w:rsidR="009434FC" w:rsidRPr="00886DB6">
        <w:t xml:space="preserve"> чуть </w:t>
      </w:r>
      <w:r w:rsidRPr="00886DB6">
        <w:t xml:space="preserve">более </w:t>
      </w:r>
      <w:r w:rsidR="00317286" w:rsidRPr="00886DB6">
        <w:t>5</w:t>
      </w:r>
      <w:r w:rsidR="00626311" w:rsidRPr="00886DB6">
        <w:t>00</w:t>
      </w:r>
      <w:r w:rsidRPr="00886DB6">
        <w:t xml:space="preserve"> человек.</w:t>
      </w:r>
      <w:r w:rsidR="00317286" w:rsidRPr="00886DB6">
        <w:t xml:space="preserve"> </w:t>
      </w:r>
    </w:p>
    <w:p w:rsidR="002D702E" w:rsidRPr="00886DB6" w:rsidRDefault="00626311" w:rsidP="00626311">
      <w:pPr>
        <w:pStyle w:val="ConsPlusNormal"/>
        <w:ind w:firstLine="539"/>
        <w:contextualSpacing/>
        <w:jc w:val="both"/>
      </w:pPr>
      <w:r w:rsidRPr="00886DB6">
        <w:t>Реализация муниципальной программы позволит повысить уровень и качество жизни граждан, нуждающихся в социальной поддержке</w:t>
      </w:r>
      <w:r w:rsidR="009434FC" w:rsidRPr="00886DB6">
        <w:t>.</w:t>
      </w:r>
      <w:r w:rsidRPr="00886DB6">
        <w:t xml:space="preserve"> </w:t>
      </w:r>
      <w:r w:rsidR="009434FC" w:rsidRPr="00886DB6">
        <w:t>С</w:t>
      </w:r>
      <w:r w:rsidRPr="00886DB6">
        <w:t>низит</w:t>
      </w:r>
      <w:r w:rsidR="009434FC" w:rsidRPr="00886DB6">
        <w:t>ь</w:t>
      </w:r>
      <w:r w:rsidRPr="00886DB6">
        <w:t xml:space="preserve"> бедность и неравенство населения по денежным доходам</w:t>
      </w:r>
      <w:r w:rsidR="009434FC" w:rsidRPr="00886DB6">
        <w:t xml:space="preserve"> планируется</w:t>
      </w:r>
      <w:r w:rsidRPr="00886DB6">
        <w:t xml:space="preserve"> за счет развития адресных форм социальной защиты</w:t>
      </w:r>
      <w:r w:rsidR="009434FC" w:rsidRPr="00886DB6">
        <w:t xml:space="preserve"> и поддержки</w:t>
      </w:r>
      <w:r w:rsidRPr="00886DB6">
        <w:t xml:space="preserve"> населения</w:t>
      </w:r>
      <w:r w:rsidR="009434FC" w:rsidRPr="00886DB6">
        <w:t>, а также</w:t>
      </w:r>
      <w:r w:rsidRPr="00886DB6">
        <w:t xml:space="preserve">  совершенствования системы социального обслуживания</w:t>
      </w:r>
      <w:r w:rsidR="009434FC" w:rsidRPr="00886DB6">
        <w:t>.</w:t>
      </w:r>
    </w:p>
    <w:p w:rsidR="00BB17EB" w:rsidRPr="00886DB6" w:rsidRDefault="00BB17EB" w:rsidP="00626311">
      <w:pPr>
        <w:pStyle w:val="ConsPlusNormal"/>
        <w:ind w:firstLine="539"/>
        <w:contextualSpacing/>
        <w:jc w:val="both"/>
      </w:pPr>
    </w:p>
    <w:p w:rsidR="002D702E" w:rsidRPr="00886DB6" w:rsidRDefault="003D4812">
      <w:pPr>
        <w:pStyle w:val="ConsPlusTitle"/>
        <w:jc w:val="center"/>
        <w:outlineLvl w:val="1"/>
        <w:rPr>
          <w:rFonts w:ascii="Times New Roman" w:hAnsi="Times New Roman" w:cs="Times New Roman"/>
        </w:rPr>
      </w:pPr>
      <w:r w:rsidRPr="00886DB6">
        <w:rPr>
          <w:rFonts w:ascii="Times New Roman" w:hAnsi="Times New Roman" w:cs="Times New Roman"/>
        </w:rPr>
        <w:t xml:space="preserve">Раздел II. ОСНОВНАЯ ЦЕЛЬ И ЗАДАЧИ </w:t>
      </w:r>
      <w:r w:rsidR="00906250" w:rsidRPr="00886DB6">
        <w:rPr>
          <w:rFonts w:ascii="Times New Roman" w:hAnsi="Times New Roman" w:cs="Times New Roman"/>
        </w:rPr>
        <w:t>МУНИЦИПАЛЬНОЙ</w:t>
      </w:r>
      <w:r w:rsidRPr="00886DB6">
        <w:rPr>
          <w:rFonts w:ascii="Times New Roman" w:hAnsi="Times New Roman" w:cs="Times New Roman"/>
        </w:rPr>
        <w:t xml:space="preserve"> ПРОГРАММЫ</w:t>
      </w:r>
    </w:p>
    <w:p w:rsidR="002D702E" w:rsidRPr="00886DB6" w:rsidRDefault="002D702E">
      <w:pPr>
        <w:pStyle w:val="ConsPlusNormal"/>
        <w:jc w:val="both"/>
      </w:pPr>
    </w:p>
    <w:p w:rsidR="00906250" w:rsidRPr="00886DB6" w:rsidRDefault="00B6670F" w:rsidP="00906250">
      <w:pPr>
        <w:pStyle w:val="Default"/>
        <w:ind w:firstLine="709"/>
        <w:contextualSpacing/>
        <w:rPr>
          <w:color w:val="auto"/>
        </w:rPr>
      </w:pPr>
      <w:r w:rsidRPr="00886DB6">
        <w:rPr>
          <w:color w:val="auto"/>
        </w:rPr>
        <w:lastRenderedPageBreak/>
        <w:t>Основной</w:t>
      </w:r>
      <w:r w:rsidR="00906250" w:rsidRPr="00886DB6">
        <w:rPr>
          <w:color w:val="auto"/>
        </w:rPr>
        <w:t xml:space="preserve"> цел</w:t>
      </w:r>
      <w:r w:rsidRPr="00886DB6">
        <w:rPr>
          <w:color w:val="auto"/>
        </w:rPr>
        <w:t>ью</w:t>
      </w:r>
      <w:r w:rsidR="00906250" w:rsidRPr="00886DB6">
        <w:rPr>
          <w:color w:val="auto"/>
        </w:rPr>
        <w:t xml:space="preserve"> настоящей муниципальной программы является повышение уровня и качества жизни граждан, нуждающихся в социальной защите государства. </w:t>
      </w:r>
    </w:p>
    <w:p w:rsidR="00BA16E6" w:rsidRPr="00886DB6" w:rsidRDefault="00906250" w:rsidP="00906250">
      <w:pPr>
        <w:pStyle w:val="Default"/>
        <w:ind w:firstLine="709"/>
        <w:contextualSpacing/>
        <w:jc w:val="both"/>
        <w:rPr>
          <w:color w:val="auto"/>
        </w:rPr>
      </w:pPr>
      <w:r w:rsidRPr="00886DB6">
        <w:rPr>
          <w:color w:val="auto"/>
        </w:rPr>
        <w:t>Для достижения указанных целей необходимо решить следующие задачи:</w:t>
      </w:r>
    </w:p>
    <w:p w:rsidR="00B6670F" w:rsidRPr="00886DB6" w:rsidRDefault="00B6670F" w:rsidP="00B6670F">
      <w:pPr>
        <w:pStyle w:val="ConsPlusNormal"/>
        <w:ind w:firstLine="709"/>
        <w:jc w:val="both"/>
      </w:pPr>
      <w:r w:rsidRPr="00886DB6">
        <w:t>создание благоприятных условий для улучшения положения детей и семей с детьми;</w:t>
      </w:r>
    </w:p>
    <w:p w:rsidR="00B6670F" w:rsidRPr="00886DB6" w:rsidRDefault="00C608D7" w:rsidP="00B6670F">
      <w:pPr>
        <w:pStyle w:val="ConsPlusNormal"/>
        <w:ind w:firstLine="709"/>
        <w:jc w:val="both"/>
      </w:pPr>
      <w:r w:rsidRPr="00886DB6">
        <w:t xml:space="preserve">оказание </w:t>
      </w:r>
      <w:r w:rsidR="001F6449" w:rsidRPr="00886DB6">
        <w:t>адресной социальной поддержки отдельным категориям граждан</w:t>
      </w:r>
      <w:r w:rsidR="00B6670F" w:rsidRPr="00886DB6">
        <w:t xml:space="preserve">, </w:t>
      </w:r>
      <w:r w:rsidR="001F6449" w:rsidRPr="00886DB6">
        <w:t>поддержание и повышение качества их жизни</w:t>
      </w:r>
      <w:r w:rsidR="00B6670F" w:rsidRPr="00886DB6">
        <w:t>;</w:t>
      </w:r>
    </w:p>
    <w:p w:rsidR="00B6670F" w:rsidRPr="00886DB6" w:rsidRDefault="001F6449" w:rsidP="00B6670F">
      <w:pPr>
        <w:pStyle w:val="ConsPlusNormal"/>
        <w:ind w:firstLine="709"/>
        <w:jc w:val="both"/>
      </w:pPr>
      <w:r w:rsidRPr="00886DB6">
        <w:t>обеспечение условий для эффективной деятельности социально ориентированных некоммерческих организаций (далее-</w:t>
      </w:r>
      <w:r w:rsidR="00B6670F" w:rsidRPr="00886DB6">
        <w:t>СОНКО</w:t>
      </w:r>
      <w:r w:rsidRPr="00886DB6">
        <w:t>) Еткульского муниципального района</w:t>
      </w:r>
      <w:r w:rsidR="00B6670F" w:rsidRPr="00886DB6">
        <w:t>;</w:t>
      </w:r>
    </w:p>
    <w:p w:rsidR="000B19D2" w:rsidRPr="00886DB6" w:rsidRDefault="00B6670F" w:rsidP="00B6670F">
      <w:pPr>
        <w:pStyle w:val="Default"/>
        <w:ind w:firstLine="709"/>
        <w:contextualSpacing/>
        <w:jc w:val="both"/>
        <w:rPr>
          <w:color w:val="auto"/>
        </w:rPr>
      </w:pPr>
      <w:r w:rsidRPr="00886DB6">
        <w:rPr>
          <w:color w:val="auto"/>
        </w:rPr>
        <w:t>совершенствование системы социального обслуживания и социальной поддержки отдельных категорий граждан</w:t>
      </w:r>
    </w:p>
    <w:p w:rsidR="000B19D2" w:rsidRPr="00886DB6" w:rsidRDefault="000B19D2" w:rsidP="00F451B6">
      <w:pPr>
        <w:pStyle w:val="Default"/>
        <w:ind w:firstLine="709"/>
        <w:contextualSpacing/>
        <w:jc w:val="both"/>
        <w:rPr>
          <w:color w:val="auto"/>
        </w:rPr>
      </w:pPr>
      <w:r w:rsidRPr="00886DB6">
        <w:rPr>
          <w:color w:val="auto"/>
        </w:rPr>
        <w:t>Решение указанных задач обеспечивается через систему мероприятий, предусмотренных в следующих подпрограммах:</w:t>
      </w:r>
    </w:p>
    <w:p w:rsidR="000B19D2" w:rsidRPr="00886DB6" w:rsidRDefault="000B19D2" w:rsidP="00F451B6">
      <w:pPr>
        <w:pStyle w:val="ConsPlusNormal"/>
        <w:ind w:firstLine="709"/>
        <w:contextualSpacing/>
        <w:jc w:val="both"/>
      </w:pPr>
      <w:r w:rsidRPr="00886DB6">
        <w:t xml:space="preserve">подпрограмма </w:t>
      </w:r>
      <w:r w:rsidR="00F94E83" w:rsidRPr="00886DB6">
        <w:t>«</w:t>
      </w:r>
      <w:r w:rsidRPr="00886DB6">
        <w:t>Дети Южного Урала</w:t>
      </w:r>
      <w:r w:rsidR="00F94E83" w:rsidRPr="00886DB6">
        <w:t>»</w:t>
      </w:r>
      <w:r w:rsidRPr="00886DB6">
        <w:t>;</w:t>
      </w:r>
    </w:p>
    <w:p w:rsidR="000B19D2" w:rsidRPr="00886DB6" w:rsidRDefault="00686226" w:rsidP="00F451B6">
      <w:pPr>
        <w:pStyle w:val="ConsPlusNormal"/>
        <w:ind w:firstLine="709"/>
        <w:contextualSpacing/>
        <w:jc w:val="both"/>
      </w:pPr>
      <w:hyperlink w:anchor="Par3005" w:tooltip="Подпрограмма" w:history="1">
        <w:r w:rsidR="000B19D2" w:rsidRPr="00886DB6">
          <w:t>подпрограмма</w:t>
        </w:r>
      </w:hyperlink>
      <w:r w:rsidR="000B19D2" w:rsidRPr="00886DB6">
        <w:t xml:space="preserve"> </w:t>
      </w:r>
      <w:r w:rsidR="00F94E83" w:rsidRPr="00886DB6">
        <w:t>«</w:t>
      </w:r>
      <w:r w:rsidR="000B19D2" w:rsidRPr="00886DB6">
        <w:t>Повышение качества жизни граждан пожилого возраста и иных категорий граждан</w:t>
      </w:r>
      <w:r w:rsidR="00F94E83" w:rsidRPr="00886DB6">
        <w:t>»</w:t>
      </w:r>
      <w:r w:rsidR="000B19D2" w:rsidRPr="00886DB6">
        <w:t>;</w:t>
      </w:r>
    </w:p>
    <w:p w:rsidR="000B19D2" w:rsidRPr="00886DB6" w:rsidRDefault="00686226" w:rsidP="00F451B6">
      <w:pPr>
        <w:pStyle w:val="ConsPlusNormal"/>
        <w:ind w:firstLine="709"/>
        <w:contextualSpacing/>
        <w:jc w:val="both"/>
      </w:pPr>
      <w:hyperlink w:anchor="Par5120" w:tooltip="Подпрограмма" w:history="1">
        <w:r w:rsidR="000B19D2" w:rsidRPr="00886DB6">
          <w:t>подпрограмма</w:t>
        </w:r>
      </w:hyperlink>
      <w:r w:rsidR="000B19D2" w:rsidRPr="00886DB6">
        <w:t xml:space="preserve"> </w:t>
      </w:r>
      <w:r w:rsidR="00F94E83" w:rsidRPr="00886DB6">
        <w:t>«</w:t>
      </w:r>
      <w:r w:rsidR="000B19D2" w:rsidRPr="00886DB6">
        <w:t>Повышение эффективности государственной поддержки социально ориентированных некоммерческих организаций</w:t>
      </w:r>
      <w:r w:rsidR="00F94E83" w:rsidRPr="00886DB6">
        <w:t>»</w:t>
      </w:r>
      <w:r w:rsidR="000B19D2" w:rsidRPr="00886DB6">
        <w:t>;</w:t>
      </w:r>
    </w:p>
    <w:p w:rsidR="000B19D2" w:rsidRPr="00886DB6" w:rsidRDefault="00686226" w:rsidP="00F451B6">
      <w:pPr>
        <w:pStyle w:val="Default"/>
        <w:ind w:firstLine="709"/>
        <w:contextualSpacing/>
        <w:jc w:val="both"/>
        <w:rPr>
          <w:color w:val="auto"/>
        </w:rPr>
      </w:pPr>
      <w:hyperlink w:anchor="Par6160" w:tooltip="Подпрограмма" w:history="1">
        <w:r w:rsidR="000B19D2" w:rsidRPr="00886DB6">
          <w:rPr>
            <w:color w:val="auto"/>
          </w:rPr>
          <w:t>подпрограмма</w:t>
        </w:r>
      </w:hyperlink>
      <w:r w:rsidR="000B19D2" w:rsidRPr="00886DB6">
        <w:rPr>
          <w:color w:val="auto"/>
        </w:rPr>
        <w:t xml:space="preserve"> </w:t>
      </w:r>
      <w:r w:rsidR="00F94E83" w:rsidRPr="00886DB6">
        <w:rPr>
          <w:color w:val="auto"/>
        </w:rPr>
        <w:t>«</w:t>
      </w:r>
      <w:r w:rsidR="000B19D2" w:rsidRPr="00886DB6">
        <w:rPr>
          <w:color w:val="auto"/>
        </w:rPr>
        <w:t>Функционирование системы социального обслуживания и социальной поддержки отдельных категорий граждан</w:t>
      </w:r>
      <w:r w:rsidR="00F94E83" w:rsidRPr="00886DB6">
        <w:rPr>
          <w:color w:val="auto"/>
        </w:rPr>
        <w:t>»</w:t>
      </w:r>
      <w:r w:rsidR="003447D0" w:rsidRPr="00886DB6">
        <w:rPr>
          <w:color w:val="auto"/>
        </w:rPr>
        <w:t>.</w:t>
      </w:r>
    </w:p>
    <w:p w:rsidR="002D702E" w:rsidRPr="00886DB6" w:rsidRDefault="002D702E" w:rsidP="00F451B6">
      <w:pPr>
        <w:pStyle w:val="ConsPlusNormal"/>
        <w:ind w:firstLine="709"/>
        <w:contextualSpacing/>
        <w:jc w:val="both"/>
      </w:pPr>
    </w:p>
    <w:p w:rsidR="002D702E" w:rsidRPr="00886DB6" w:rsidRDefault="000B19D2" w:rsidP="00F451B6">
      <w:pPr>
        <w:pStyle w:val="ConsPlusTitle"/>
        <w:ind w:firstLine="709"/>
        <w:contextualSpacing/>
        <w:jc w:val="center"/>
        <w:outlineLvl w:val="1"/>
        <w:rPr>
          <w:rFonts w:ascii="Times New Roman" w:hAnsi="Times New Roman" w:cs="Times New Roman"/>
        </w:rPr>
      </w:pPr>
      <w:r w:rsidRPr="00886DB6">
        <w:rPr>
          <w:rFonts w:ascii="Times New Roman" w:hAnsi="Times New Roman" w:cs="Times New Roman"/>
        </w:rPr>
        <w:t xml:space="preserve">Раздел </w:t>
      </w:r>
      <w:r w:rsidRPr="00886DB6">
        <w:rPr>
          <w:rFonts w:ascii="Times New Roman" w:hAnsi="Times New Roman" w:cs="Times New Roman"/>
          <w:lang w:val="en-US"/>
        </w:rPr>
        <w:t>III</w:t>
      </w:r>
      <w:r w:rsidR="003D4812" w:rsidRPr="00886DB6">
        <w:rPr>
          <w:rFonts w:ascii="Times New Roman" w:hAnsi="Times New Roman" w:cs="Times New Roman"/>
        </w:rPr>
        <w:t xml:space="preserve">. </w:t>
      </w:r>
      <w:r w:rsidRPr="00886DB6">
        <w:rPr>
          <w:rFonts w:ascii="Times New Roman" w:hAnsi="Times New Roman" w:cs="Times New Roman"/>
        </w:rPr>
        <w:t>ПЕРЕЧЕНЬ</w:t>
      </w:r>
      <w:r w:rsidR="003D4812" w:rsidRPr="00886DB6">
        <w:rPr>
          <w:rFonts w:ascii="Times New Roman" w:hAnsi="Times New Roman" w:cs="Times New Roman"/>
        </w:rPr>
        <w:t xml:space="preserve"> МЕРОПРИЯТИЙ </w:t>
      </w:r>
      <w:r w:rsidRPr="00886DB6">
        <w:rPr>
          <w:rFonts w:ascii="Times New Roman" w:hAnsi="Times New Roman" w:cs="Times New Roman"/>
        </w:rPr>
        <w:t>МУНИЦИПАЛЬНОЙ</w:t>
      </w:r>
      <w:r w:rsidR="003D4812" w:rsidRPr="00886DB6">
        <w:rPr>
          <w:rFonts w:ascii="Times New Roman" w:hAnsi="Times New Roman" w:cs="Times New Roman"/>
        </w:rPr>
        <w:t xml:space="preserve"> ПРОГРАММЫ</w:t>
      </w:r>
    </w:p>
    <w:p w:rsidR="002D702E" w:rsidRPr="00886DB6" w:rsidRDefault="002D702E" w:rsidP="00F451B6">
      <w:pPr>
        <w:pStyle w:val="ConsPlusNormal"/>
        <w:ind w:firstLine="709"/>
        <w:contextualSpacing/>
        <w:jc w:val="both"/>
      </w:pPr>
    </w:p>
    <w:p w:rsidR="002D702E" w:rsidRPr="00886DB6" w:rsidRDefault="003D4812" w:rsidP="00F451B6">
      <w:pPr>
        <w:pStyle w:val="ConsPlusNormal"/>
        <w:ind w:firstLine="709"/>
        <w:contextualSpacing/>
        <w:jc w:val="both"/>
      </w:pPr>
      <w:r w:rsidRPr="00886DB6">
        <w:t xml:space="preserve">Система мероприятий </w:t>
      </w:r>
      <w:r w:rsidR="000B19D2" w:rsidRPr="00886DB6">
        <w:t>муниципально</w:t>
      </w:r>
      <w:r w:rsidRPr="00886DB6">
        <w:t xml:space="preserve">й программы реализуется в рамках подпрограмм, обеспечивающих решение задач </w:t>
      </w:r>
      <w:r w:rsidR="00FC6354" w:rsidRPr="00886DB6">
        <w:t>муниципальной</w:t>
      </w:r>
      <w:r w:rsidRPr="00886DB6">
        <w:t xml:space="preserve"> программы.</w:t>
      </w:r>
    </w:p>
    <w:p w:rsidR="002D702E" w:rsidRPr="00886DB6" w:rsidRDefault="003D4812" w:rsidP="00F451B6">
      <w:pPr>
        <w:pStyle w:val="ConsPlusNormal"/>
        <w:spacing w:before="240"/>
        <w:ind w:firstLine="709"/>
        <w:contextualSpacing/>
        <w:jc w:val="both"/>
      </w:pPr>
      <w:r w:rsidRPr="00886DB6">
        <w:t xml:space="preserve">Система мероприятий </w:t>
      </w:r>
      <w:r w:rsidR="00FC6354" w:rsidRPr="00886DB6">
        <w:t>муниципальной</w:t>
      </w:r>
      <w:r w:rsidRPr="00886DB6">
        <w:t xml:space="preserve"> программы представлена в </w:t>
      </w:r>
      <w:hyperlink w:anchor="Par2111" w:tooltip="Система" w:history="1">
        <w:r w:rsidRPr="00886DB6">
          <w:t>приложениях 1</w:t>
        </w:r>
      </w:hyperlink>
      <w:r w:rsidRPr="00886DB6">
        <w:t xml:space="preserve"> к подпрограммам настоящей </w:t>
      </w:r>
      <w:r w:rsidR="00FC6354" w:rsidRPr="00886DB6">
        <w:t>муниципальной</w:t>
      </w:r>
      <w:r w:rsidRPr="00886DB6">
        <w:t xml:space="preserve"> программы.</w:t>
      </w:r>
    </w:p>
    <w:p w:rsidR="002D702E" w:rsidRPr="00886DB6" w:rsidRDefault="002D702E" w:rsidP="00F451B6">
      <w:pPr>
        <w:pStyle w:val="ConsPlusNormal"/>
        <w:ind w:firstLine="709"/>
        <w:contextualSpacing/>
        <w:jc w:val="both"/>
      </w:pPr>
    </w:p>
    <w:p w:rsidR="00FC6354" w:rsidRPr="00886DB6" w:rsidRDefault="00FC6354" w:rsidP="00F451B6">
      <w:pPr>
        <w:pStyle w:val="ConsPlusTitle"/>
        <w:ind w:firstLine="709"/>
        <w:contextualSpacing/>
        <w:jc w:val="center"/>
        <w:outlineLvl w:val="1"/>
        <w:rPr>
          <w:rFonts w:ascii="Times New Roman" w:hAnsi="Times New Roman" w:cs="Times New Roman"/>
        </w:rPr>
      </w:pPr>
      <w:r w:rsidRPr="00886DB6">
        <w:rPr>
          <w:rFonts w:ascii="Times New Roman" w:hAnsi="Times New Roman" w:cs="Times New Roman"/>
        </w:rPr>
        <w:t>Раздел IV. ОРГАНИЗАЦИЯ УПРАВЛЕНИЯ И МЕХАНИЗМ ВЫПОЛНЕНИЯ</w:t>
      </w:r>
    </w:p>
    <w:p w:rsidR="00FC6354" w:rsidRPr="00886DB6" w:rsidRDefault="00FC6354" w:rsidP="00F451B6">
      <w:pPr>
        <w:pStyle w:val="ConsPlusTitle"/>
        <w:ind w:firstLine="709"/>
        <w:contextualSpacing/>
        <w:jc w:val="center"/>
        <w:rPr>
          <w:rFonts w:ascii="Times New Roman" w:hAnsi="Times New Roman" w:cs="Times New Roman"/>
        </w:rPr>
      </w:pPr>
      <w:r w:rsidRPr="00886DB6">
        <w:rPr>
          <w:rFonts w:ascii="Times New Roman" w:hAnsi="Times New Roman" w:cs="Times New Roman"/>
        </w:rPr>
        <w:t xml:space="preserve">МЕРОПРИЯТИЙ </w:t>
      </w:r>
      <w:r w:rsidR="005A48B3" w:rsidRPr="00886DB6">
        <w:rPr>
          <w:rFonts w:ascii="Times New Roman" w:hAnsi="Times New Roman" w:cs="Times New Roman"/>
        </w:rPr>
        <w:t>МУНИЦИПАЛЬНОЙ</w:t>
      </w:r>
      <w:r w:rsidRPr="00886DB6">
        <w:rPr>
          <w:rFonts w:ascii="Times New Roman" w:hAnsi="Times New Roman" w:cs="Times New Roman"/>
        </w:rPr>
        <w:t xml:space="preserve"> ПРОГРАММЫ</w:t>
      </w:r>
    </w:p>
    <w:p w:rsidR="00FC6354" w:rsidRPr="00886DB6" w:rsidRDefault="00FC6354" w:rsidP="00F451B6">
      <w:pPr>
        <w:pStyle w:val="ConsPlusNormal"/>
        <w:ind w:firstLine="709"/>
        <w:contextualSpacing/>
        <w:jc w:val="both"/>
      </w:pPr>
    </w:p>
    <w:p w:rsidR="005A48B3" w:rsidRPr="00886DB6" w:rsidRDefault="009B0B80" w:rsidP="00F451B6">
      <w:pPr>
        <w:pStyle w:val="ConsPlusNormal"/>
        <w:ind w:firstLine="709"/>
        <w:contextualSpacing/>
        <w:jc w:val="both"/>
      </w:pPr>
      <w:r w:rsidRPr="00886DB6">
        <w:t xml:space="preserve">Ответственным исполнителем муниципальной </w:t>
      </w:r>
      <w:r w:rsidR="00FC6354" w:rsidRPr="00886DB6">
        <w:t>программы является УСЗН.</w:t>
      </w:r>
    </w:p>
    <w:p w:rsidR="00FC6354" w:rsidRPr="00886DB6" w:rsidRDefault="00FC6354" w:rsidP="00F451B6">
      <w:pPr>
        <w:pStyle w:val="ConsPlusNormal"/>
        <w:ind w:firstLine="709"/>
        <w:contextualSpacing/>
        <w:jc w:val="both"/>
      </w:pPr>
      <w:r w:rsidRPr="00886DB6">
        <w:t>УСЗН:</w:t>
      </w:r>
    </w:p>
    <w:p w:rsidR="005A48B3" w:rsidRPr="00886DB6" w:rsidRDefault="005A48B3" w:rsidP="00F451B6">
      <w:pPr>
        <w:pStyle w:val="aa"/>
        <w:spacing w:before="0" w:beforeAutospacing="0" w:after="0" w:afterAutospacing="0"/>
        <w:ind w:firstLine="709"/>
        <w:contextualSpacing/>
        <w:jc w:val="both"/>
      </w:pPr>
      <w:r w:rsidRPr="00886DB6">
        <w:t>1) обеспечивает разработку муниципальной программы, ее согласование и внесение на утверждение;</w:t>
      </w:r>
    </w:p>
    <w:p w:rsidR="005A48B3" w:rsidRPr="00886DB6" w:rsidRDefault="005A48B3" w:rsidP="00F451B6">
      <w:pPr>
        <w:pStyle w:val="aa"/>
        <w:spacing w:before="0" w:beforeAutospacing="0" w:after="0" w:afterAutospacing="0"/>
        <w:ind w:firstLine="709"/>
        <w:contextualSpacing/>
        <w:jc w:val="both"/>
      </w:pPr>
      <w:r w:rsidRPr="00886DB6">
        <w:tab/>
        <w:t>2) формирует структуру муниципальной программы, а также перечень соисполнителей муниципальной программы;</w:t>
      </w:r>
    </w:p>
    <w:p w:rsidR="005A48B3" w:rsidRPr="00886DB6" w:rsidRDefault="005A48B3" w:rsidP="00F451B6">
      <w:pPr>
        <w:pStyle w:val="aa"/>
        <w:spacing w:before="0" w:beforeAutospacing="0" w:after="0" w:afterAutospacing="0"/>
        <w:ind w:firstLine="709"/>
        <w:contextualSpacing/>
        <w:jc w:val="both"/>
      </w:pPr>
      <w:r w:rsidRPr="00886DB6">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886DB6" w:rsidRDefault="005A48B3" w:rsidP="00F451B6">
      <w:pPr>
        <w:pStyle w:val="aa"/>
        <w:spacing w:before="0" w:beforeAutospacing="0" w:after="0" w:afterAutospacing="0"/>
        <w:ind w:firstLine="709"/>
        <w:contextualSpacing/>
        <w:jc w:val="both"/>
      </w:pPr>
      <w:r w:rsidRPr="00886DB6">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886DB6" w:rsidRDefault="005A48B3" w:rsidP="00F451B6">
      <w:pPr>
        <w:pStyle w:val="aa"/>
        <w:spacing w:before="0" w:beforeAutospacing="0" w:after="0" w:afterAutospacing="0"/>
        <w:ind w:firstLine="709"/>
        <w:contextualSpacing/>
        <w:jc w:val="both"/>
      </w:pPr>
      <w:r w:rsidRPr="00886DB6">
        <w:tab/>
        <w:t>5) разрабатывает и утверждает план реализации и внесение изменений в него, а также обеспечивает его размещение на официальном сайте УСЗН в сети Интернет;</w:t>
      </w:r>
    </w:p>
    <w:p w:rsidR="005A48B3" w:rsidRPr="00886DB6" w:rsidRDefault="005A48B3" w:rsidP="00F451B6">
      <w:pPr>
        <w:pStyle w:val="aa"/>
        <w:spacing w:before="0" w:beforeAutospacing="0" w:after="0" w:afterAutospacing="0"/>
        <w:ind w:firstLine="709"/>
        <w:contextualSpacing/>
        <w:jc w:val="both"/>
      </w:pPr>
      <w:r w:rsidRPr="00886DB6">
        <w:tab/>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886DB6">
        <w:tab/>
        <w:t>7) осуществляет иные полномочия, установленные Порядком принятия решений о разработке муниципальных программ</w:t>
      </w:r>
      <w:r w:rsidR="009C4530" w:rsidRPr="00886DB6">
        <w:t xml:space="preserve"> </w:t>
      </w:r>
      <w:r w:rsidRPr="00886DB6">
        <w:t>Еткульского муниципального района, их формировании и реализации, утвержденный постановлением администрации Еткульского муниципального района от 24.09.2019 № 671 (далее - Порядок).</w:t>
      </w:r>
    </w:p>
    <w:p w:rsidR="00FC6354" w:rsidRPr="00886DB6" w:rsidRDefault="00FC6354" w:rsidP="00F451B6">
      <w:pPr>
        <w:pStyle w:val="aa"/>
        <w:spacing w:before="0" w:beforeAutospacing="0" w:after="0" w:afterAutospacing="0"/>
        <w:ind w:firstLine="709"/>
        <w:contextualSpacing/>
        <w:jc w:val="both"/>
      </w:pPr>
      <w:r w:rsidRPr="00886DB6">
        <w:t xml:space="preserve">Соисполнители </w:t>
      </w:r>
      <w:r w:rsidR="00984303" w:rsidRPr="00886DB6">
        <w:t>муниципальной</w:t>
      </w:r>
      <w:r w:rsidRPr="00886DB6">
        <w:t xml:space="preserve"> программы:</w:t>
      </w:r>
    </w:p>
    <w:p w:rsidR="005A48B3" w:rsidRPr="00886DB6" w:rsidRDefault="005A48B3" w:rsidP="00F451B6">
      <w:pPr>
        <w:pStyle w:val="aa"/>
        <w:spacing w:before="0" w:beforeAutospacing="0" w:after="0" w:afterAutospacing="0"/>
        <w:ind w:firstLine="709"/>
        <w:contextualSpacing/>
        <w:jc w:val="both"/>
      </w:pPr>
      <w:r w:rsidRPr="00886DB6">
        <w:lastRenderedPageBreak/>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886DB6" w:rsidRDefault="005A48B3" w:rsidP="00F451B6">
      <w:pPr>
        <w:pStyle w:val="aa"/>
        <w:spacing w:before="0" w:beforeAutospacing="0" w:after="0" w:afterAutospacing="0"/>
        <w:ind w:firstLine="709"/>
        <w:contextualSpacing/>
        <w:jc w:val="both"/>
      </w:pPr>
      <w:r w:rsidRPr="00886DB6">
        <w:tab/>
        <w:t>2) несут ответственность за достижение целевых показателей (индикаторов) муниципальной программы и эффективное использование бюджетных средств в рамках своей компетенции;</w:t>
      </w:r>
    </w:p>
    <w:p w:rsidR="005A48B3" w:rsidRPr="00886DB6" w:rsidRDefault="005A48B3" w:rsidP="00F451B6">
      <w:pPr>
        <w:pStyle w:val="aa"/>
        <w:spacing w:before="0" w:beforeAutospacing="0" w:after="0" w:afterAutospacing="0"/>
        <w:ind w:firstLine="709"/>
        <w:contextualSpacing/>
        <w:jc w:val="both"/>
      </w:pPr>
      <w:r w:rsidRPr="00886DB6">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Pr="00886DB6" w:rsidRDefault="005A48B3" w:rsidP="00F451B6">
      <w:pPr>
        <w:pStyle w:val="aa"/>
        <w:spacing w:before="0" w:beforeAutospacing="0" w:after="0" w:afterAutospacing="0"/>
        <w:ind w:firstLine="709"/>
        <w:contextualSpacing/>
        <w:jc w:val="both"/>
      </w:pPr>
      <w:r w:rsidRPr="00886DB6">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Pr="00886DB6" w:rsidRDefault="005A48B3" w:rsidP="00F451B6">
      <w:pPr>
        <w:pStyle w:val="aa"/>
        <w:spacing w:before="0" w:beforeAutospacing="0" w:after="0" w:afterAutospacing="0"/>
        <w:ind w:firstLine="709"/>
        <w:contextualSpacing/>
        <w:jc w:val="both"/>
      </w:pPr>
      <w:r w:rsidRPr="00886DB6">
        <w:tab/>
        <w:t>5) осуществляют иные полномочия, установленные настоящим Порядком.</w:t>
      </w:r>
    </w:p>
    <w:p w:rsidR="005D4D87" w:rsidRPr="00886DB6" w:rsidRDefault="00FC6354" w:rsidP="00F451B6">
      <w:pPr>
        <w:pStyle w:val="aa"/>
        <w:spacing w:before="0" w:beforeAutospacing="0" w:after="0" w:afterAutospacing="0"/>
        <w:ind w:firstLine="709"/>
        <w:contextualSpacing/>
        <w:jc w:val="both"/>
      </w:pPr>
      <w:r w:rsidRPr="00886DB6">
        <w:t xml:space="preserve">Реализация </w:t>
      </w:r>
      <w:r w:rsidR="005D4D87" w:rsidRPr="00886DB6">
        <w:t>муниципальной</w:t>
      </w:r>
      <w:r w:rsidRPr="00886DB6">
        <w:t xml:space="preserve"> программы осуществляется в соответствии с планом реализации </w:t>
      </w:r>
      <w:r w:rsidR="005D4D87" w:rsidRPr="00886DB6">
        <w:t>муниципальной</w:t>
      </w:r>
      <w:r w:rsidRPr="00886DB6">
        <w:t xml:space="preserve"> программы, разрабатываемым </w:t>
      </w:r>
      <w:r w:rsidR="005D4D87" w:rsidRPr="00886DB6">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rsidRPr="00886DB6">
        <w:t>.</w:t>
      </w:r>
    </w:p>
    <w:p w:rsidR="005D4D87" w:rsidRPr="00886DB6" w:rsidRDefault="005D4D87" w:rsidP="00F451B6">
      <w:pPr>
        <w:pStyle w:val="aa"/>
        <w:spacing w:before="0" w:beforeAutospacing="0" w:after="0" w:afterAutospacing="0"/>
        <w:ind w:firstLine="709"/>
        <w:contextualSpacing/>
        <w:jc w:val="both"/>
      </w:pPr>
      <w:r w:rsidRPr="00886DB6">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886DB6" w:rsidRDefault="005D4D87" w:rsidP="00B6670F">
      <w:pPr>
        <w:pStyle w:val="aa"/>
        <w:spacing w:before="0" w:beforeAutospacing="0" w:after="0" w:afterAutospacing="0"/>
        <w:ind w:firstLine="709"/>
        <w:contextualSpacing/>
        <w:jc w:val="both"/>
      </w:pPr>
      <w:r w:rsidRPr="00886DB6">
        <w:t>Ответственный исполнитель в срок  до 16 июля (за полугодие)</w:t>
      </w:r>
      <w:r w:rsidR="00D35AD1" w:rsidRPr="00886DB6">
        <w:t xml:space="preserve"> </w:t>
      </w:r>
      <w:r w:rsidRPr="00886DB6">
        <w:t>и до</w:t>
      </w:r>
      <w:r w:rsidR="009C4530" w:rsidRPr="00886DB6">
        <w:t xml:space="preserve"> </w:t>
      </w:r>
      <w:r w:rsidRPr="00886DB6">
        <w:t>20 февраля года, следующего заотчетным (за год), с учетом информации, направленной соисполнителями,  направляет информацию по</w:t>
      </w:r>
      <w:r w:rsidR="009B0B80" w:rsidRPr="00886DB6">
        <w:t xml:space="preserve"> установленной</w:t>
      </w:r>
      <w:r w:rsidRPr="00886DB6">
        <w:t xml:space="preserve"> форме в экономический отдел администрации Еткульского муниципального района. </w:t>
      </w:r>
    </w:p>
    <w:p w:rsidR="005D4D87" w:rsidRPr="00886DB6" w:rsidRDefault="005D4D87" w:rsidP="00F451B6">
      <w:pPr>
        <w:pStyle w:val="aa"/>
        <w:spacing w:before="0" w:beforeAutospacing="0" w:after="0" w:afterAutospacing="0"/>
        <w:ind w:firstLine="709"/>
        <w:contextualSpacing/>
        <w:jc w:val="both"/>
      </w:pPr>
      <w:r w:rsidRPr="00886DB6">
        <w:tab/>
        <w:t>Ответственный исполнитель обеспечивает достоверность данных, представляемых для мониторинга.</w:t>
      </w:r>
    </w:p>
    <w:p w:rsidR="00F451B6" w:rsidRPr="00886DB6" w:rsidRDefault="00FC6354" w:rsidP="00F451B6">
      <w:pPr>
        <w:pStyle w:val="aa"/>
        <w:spacing w:before="0" w:beforeAutospacing="0" w:after="0" w:afterAutospacing="0"/>
        <w:ind w:firstLine="709"/>
        <w:contextualSpacing/>
        <w:jc w:val="both"/>
      </w:pPr>
      <w:r w:rsidRPr="00886DB6">
        <w:t xml:space="preserve">Реализация </w:t>
      </w:r>
      <w:r w:rsidR="005D4D87" w:rsidRPr="00886DB6">
        <w:t>муниципальной</w:t>
      </w:r>
      <w:r w:rsidRPr="00886DB6">
        <w:t xml:space="preserve"> программы осуществляется:</w:t>
      </w:r>
    </w:p>
    <w:p w:rsidR="00F451B6" w:rsidRPr="00886DB6" w:rsidRDefault="00FC6354" w:rsidP="00F451B6">
      <w:pPr>
        <w:pStyle w:val="aa"/>
        <w:spacing w:before="0" w:beforeAutospacing="0" w:after="0" w:afterAutospacing="0"/>
        <w:ind w:firstLine="709"/>
        <w:contextualSpacing/>
        <w:jc w:val="both"/>
      </w:pPr>
      <w:r w:rsidRPr="00886DB6">
        <w:t xml:space="preserve">на основании </w:t>
      </w:r>
      <w:r w:rsidR="005D4D87" w:rsidRPr="00886DB6">
        <w:t>муниципальных</w:t>
      </w:r>
      <w:r w:rsidRPr="00886DB6">
        <w:t xml:space="preserve"> контрактов на поставку товаров, выполнение работ, оказание услуг для государственных нужд, заключаемых </w:t>
      </w:r>
      <w:r w:rsidR="00EB30A8" w:rsidRPr="00886DB6">
        <w:t>муниципальным</w:t>
      </w:r>
      <w:r w:rsidRPr="00886DB6">
        <w:t xml:space="preserve"> заказчиком со всеми поставщиками, исполнителями программных мероприятий в соответствии с Федеральным </w:t>
      </w:r>
      <w:hyperlink r:id="rId12" w:history="1">
        <w:r w:rsidRPr="00886DB6">
          <w:t>законом</w:t>
        </w:r>
      </w:hyperlink>
      <w:r w:rsidRPr="00886DB6">
        <w:t xml:space="preserve"> от 5 апреля 2013 года N 44-ФЗ </w:t>
      </w:r>
      <w:r w:rsidR="00C608D7" w:rsidRPr="00886DB6">
        <w:t>«</w:t>
      </w:r>
      <w:r w:rsidRPr="00886DB6">
        <w:t>О контрактной системе в сфере закупок товаров, работ, услуг для обеспечения государственных и муниципальных нужд</w:t>
      </w:r>
      <w:r w:rsidR="00C608D7" w:rsidRPr="00886DB6">
        <w:t>»</w:t>
      </w:r>
      <w:r w:rsidRPr="00886DB6">
        <w:t>;</w:t>
      </w:r>
    </w:p>
    <w:p w:rsidR="00F451B6" w:rsidRPr="00886DB6" w:rsidRDefault="00FC6354" w:rsidP="00F451B6">
      <w:pPr>
        <w:pStyle w:val="aa"/>
        <w:spacing w:before="0" w:beforeAutospacing="0" w:after="0" w:afterAutospacing="0"/>
        <w:ind w:firstLine="709"/>
        <w:contextualSpacing/>
        <w:jc w:val="both"/>
      </w:pPr>
      <w:r w:rsidRPr="00886DB6">
        <w:t>путем осуществления денежных выплат отдельным категориям граждан;</w:t>
      </w:r>
    </w:p>
    <w:p w:rsidR="00F451B6" w:rsidRPr="00886DB6" w:rsidRDefault="00FC6354" w:rsidP="00F451B6">
      <w:pPr>
        <w:pStyle w:val="aa"/>
        <w:spacing w:before="0" w:beforeAutospacing="0" w:after="0" w:afterAutospacing="0"/>
        <w:ind w:firstLine="709"/>
        <w:contextualSpacing/>
        <w:jc w:val="both"/>
      </w:pPr>
      <w:r w:rsidRPr="00886DB6">
        <w:t xml:space="preserve">путем осуществления </w:t>
      </w:r>
      <w:r w:rsidR="00EB30A8" w:rsidRPr="00886DB6">
        <w:t>УСЗН</w:t>
      </w:r>
      <w:r w:rsidRPr="00886DB6">
        <w:t xml:space="preserve"> полномочий по исполнению публичных обязательств перед физическим лицом, подлежащих исполнению в денежной форме;</w:t>
      </w:r>
    </w:p>
    <w:p w:rsidR="00F451B6" w:rsidRPr="00886DB6" w:rsidRDefault="00FC6354" w:rsidP="00F451B6">
      <w:pPr>
        <w:pStyle w:val="aa"/>
        <w:spacing w:before="0" w:beforeAutospacing="0" w:after="0" w:afterAutospacing="0"/>
        <w:ind w:firstLine="709"/>
        <w:contextualSpacing/>
        <w:jc w:val="both"/>
      </w:pPr>
      <w:r w:rsidRPr="00886DB6">
        <w:t>путем предоставления субсидий социально ориентированным некоммерческим организациям на финансовое обеспечение затрат</w:t>
      </w:r>
      <w:r w:rsidR="00EB30A8" w:rsidRPr="00886DB6">
        <w:t>;</w:t>
      </w:r>
    </w:p>
    <w:p w:rsidR="00F451B6" w:rsidRPr="00886DB6" w:rsidRDefault="00FC6354" w:rsidP="00F451B6">
      <w:pPr>
        <w:pStyle w:val="aa"/>
        <w:spacing w:before="0" w:beforeAutospacing="0" w:after="0" w:afterAutospacing="0"/>
        <w:ind w:firstLine="709"/>
        <w:contextualSpacing/>
        <w:jc w:val="both"/>
      </w:pPr>
      <w:r w:rsidRPr="00886DB6">
        <w:t>на основе смет</w:t>
      </w:r>
      <w:r w:rsidR="00EB30A8" w:rsidRPr="00886DB6">
        <w:t>ы</w:t>
      </w:r>
      <w:r w:rsidR="00F451B6" w:rsidRPr="00886DB6">
        <w:t xml:space="preserve"> расходов Приюта;</w:t>
      </w:r>
    </w:p>
    <w:p w:rsidR="00F451B6" w:rsidRPr="00886DB6" w:rsidRDefault="00FC6354" w:rsidP="00F451B6">
      <w:pPr>
        <w:pStyle w:val="aa"/>
        <w:spacing w:before="0" w:beforeAutospacing="0" w:after="0" w:afterAutospacing="0"/>
        <w:ind w:firstLine="709"/>
        <w:contextualSpacing/>
        <w:jc w:val="both"/>
      </w:pPr>
      <w:r w:rsidRPr="00886DB6">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rsidRPr="00886DB6">
        <w:t>.</w:t>
      </w:r>
    </w:p>
    <w:p w:rsidR="00FC6354" w:rsidRPr="00886DB6" w:rsidRDefault="00FC6354" w:rsidP="00F451B6">
      <w:pPr>
        <w:pStyle w:val="aa"/>
        <w:spacing w:before="0" w:beforeAutospacing="0" w:after="0" w:afterAutospacing="0"/>
        <w:ind w:firstLine="709"/>
        <w:contextualSpacing/>
        <w:jc w:val="both"/>
      </w:pPr>
      <w:r w:rsidRPr="00886DB6">
        <w:t xml:space="preserve">Бюджетные средства для реализации </w:t>
      </w:r>
      <w:r w:rsidR="00EE4646" w:rsidRPr="00886DB6">
        <w:t>муниципальной</w:t>
      </w:r>
      <w:r w:rsidRPr="00886DB6">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Pr="00886DB6" w:rsidRDefault="00EB30A8" w:rsidP="00F451B6">
      <w:pPr>
        <w:pStyle w:val="ConsPlusTitle"/>
        <w:ind w:firstLine="709"/>
        <w:contextualSpacing/>
        <w:jc w:val="both"/>
        <w:outlineLvl w:val="1"/>
      </w:pPr>
    </w:p>
    <w:p w:rsidR="00EB30A8" w:rsidRPr="00886DB6" w:rsidRDefault="00EB30A8" w:rsidP="00F451B6">
      <w:pPr>
        <w:pStyle w:val="ConsPlusTitle"/>
        <w:ind w:firstLine="709"/>
        <w:contextualSpacing/>
        <w:jc w:val="center"/>
        <w:outlineLvl w:val="1"/>
        <w:rPr>
          <w:rFonts w:ascii="Times New Roman" w:hAnsi="Times New Roman" w:cs="Times New Roman"/>
        </w:rPr>
      </w:pPr>
      <w:r w:rsidRPr="00886DB6">
        <w:rPr>
          <w:rFonts w:ascii="Times New Roman" w:hAnsi="Times New Roman" w:cs="Times New Roman"/>
        </w:rPr>
        <w:t>Раздел V. ОЖИДАЕМЫЕ РЕЗУЛЬТАТЫ РЕАЛИЗАЦИИ</w:t>
      </w:r>
    </w:p>
    <w:p w:rsidR="00EB30A8" w:rsidRPr="00886DB6" w:rsidRDefault="00EB30A8" w:rsidP="00F451B6">
      <w:pPr>
        <w:pStyle w:val="ConsPlusTitle"/>
        <w:ind w:firstLine="709"/>
        <w:contextualSpacing/>
        <w:jc w:val="center"/>
        <w:rPr>
          <w:rFonts w:ascii="Times New Roman" w:hAnsi="Times New Roman" w:cs="Times New Roman"/>
        </w:rPr>
      </w:pPr>
      <w:r w:rsidRPr="00886DB6">
        <w:rPr>
          <w:rFonts w:ascii="Times New Roman" w:hAnsi="Times New Roman" w:cs="Times New Roman"/>
        </w:rPr>
        <w:t>МУНИЦИПАЛЬНОЙ ПРОГРАММЫ</w:t>
      </w:r>
    </w:p>
    <w:p w:rsidR="00EB30A8" w:rsidRPr="00886DB6" w:rsidRDefault="00EB30A8" w:rsidP="00F451B6">
      <w:pPr>
        <w:pStyle w:val="ConsPlusNormal"/>
        <w:ind w:firstLine="709"/>
        <w:contextualSpacing/>
        <w:jc w:val="both"/>
      </w:pPr>
    </w:p>
    <w:p w:rsidR="00F451B6" w:rsidRPr="00886DB6" w:rsidRDefault="00666C7C" w:rsidP="00F451B6">
      <w:pPr>
        <w:pStyle w:val="Default"/>
        <w:ind w:firstLine="709"/>
        <w:contextualSpacing/>
        <w:jc w:val="both"/>
        <w:rPr>
          <w:color w:val="auto"/>
        </w:rPr>
      </w:pPr>
      <w:r w:rsidRPr="00886DB6">
        <w:rPr>
          <w:color w:val="auto"/>
        </w:rPr>
        <w:t xml:space="preserve">Сведения о целевых индикаторах и показателях муниципальной программы приведены в </w:t>
      </w:r>
      <w:hyperlink w:anchor="приложение1" w:history="1">
        <w:r w:rsidRPr="00886DB6">
          <w:rPr>
            <w:rStyle w:val="a9"/>
            <w:color w:val="auto"/>
            <w:u w:val="none"/>
          </w:rPr>
          <w:t>приложении 1</w:t>
        </w:r>
      </w:hyperlink>
      <w:r w:rsidRPr="00886DB6">
        <w:rPr>
          <w:color w:val="auto"/>
        </w:rPr>
        <w:t xml:space="preserve"> к муниципальной программе.</w:t>
      </w:r>
    </w:p>
    <w:p w:rsidR="00F451B6" w:rsidRPr="00886DB6" w:rsidRDefault="00EB30A8" w:rsidP="00F451B6">
      <w:pPr>
        <w:pStyle w:val="Default"/>
        <w:ind w:firstLine="709"/>
        <w:contextualSpacing/>
        <w:jc w:val="both"/>
        <w:rPr>
          <w:color w:val="auto"/>
        </w:rPr>
      </w:pPr>
      <w:r w:rsidRPr="00886DB6">
        <w:rPr>
          <w:color w:val="auto"/>
        </w:rPr>
        <w:t xml:space="preserve">В результате реализации </w:t>
      </w:r>
      <w:r w:rsidR="009B0B80" w:rsidRPr="00886DB6">
        <w:rPr>
          <w:color w:val="auto"/>
        </w:rPr>
        <w:t>муниципальной программы планируется достичь</w:t>
      </w:r>
      <w:r w:rsidR="00FC60C7" w:rsidRPr="00886DB6">
        <w:rPr>
          <w:color w:val="auto"/>
        </w:rPr>
        <w:t xml:space="preserve"> следующие показатели</w:t>
      </w:r>
      <w:r w:rsidRPr="00886DB6">
        <w:rPr>
          <w:color w:val="auto"/>
        </w:rPr>
        <w:t>:</w:t>
      </w:r>
    </w:p>
    <w:p w:rsidR="00F451B6" w:rsidRPr="00886DB6" w:rsidRDefault="00EB30A8" w:rsidP="00F451B6">
      <w:pPr>
        <w:pStyle w:val="Default"/>
        <w:ind w:firstLine="709"/>
        <w:contextualSpacing/>
        <w:jc w:val="both"/>
        <w:rPr>
          <w:color w:val="auto"/>
        </w:rPr>
      </w:pPr>
      <w:r w:rsidRPr="00886DB6">
        <w:rPr>
          <w:color w:val="auto"/>
        </w:rPr>
        <w:lastRenderedPageBreak/>
        <w:t xml:space="preserve">ежегодное снижение численности детей, оставшихся без попечения родителей, </w:t>
      </w:r>
      <w:r w:rsidR="0024462F" w:rsidRPr="00886DB6">
        <w:rPr>
          <w:color w:val="auto"/>
        </w:rPr>
        <w:t>по отношению к общему количеству детского населения, проживающего в Еткульском муниципальном районе (от 0 до 17 лет включительно)</w:t>
      </w:r>
      <w:r w:rsidRPr="00886DB6">
        <w:rPr>
          <w:color w:val="auto"/>
        </w:rPr>
        <w:t>;</w:t>
      </w:r>
    </w:p>
    <w:p w:rsidR="00A4507A" w:rsidRPr="00886DB6" w:rsidRDefault="00A4507A" w:rsidP="00F451B6">
      <w:pPr>
        <w:pStyle w:val="Default"/>
        <w:ind w:firstLine="709"/>
        <w:contextualSpacing/>
        <w:jc w:val="both"/>
        <w:rPr>
          <w:color w:val="auto"/>
        </w:rPr>
      </w:pPr>
      <w:r w:rsidRPr="00886DB6">
        <w:rPr>
          <w:color w:val="auto"/>
        </w:rPr>
        <w:t xml:space="preserve">увеличение удельного веса лиц из числа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  </w:t>
      </w:r>
    </w:p>
    <w:p w:rsidR="005538D3" w:rsidRPr="00886DB6" w:rsidRDefault="005538D3" w:rsidP="005538D3">
      <w:pPr>
        <w:pStyle w:val="ConsPlusNormal"/>
        <w:ind w:firstLine="335"/>
        <w:jc w:val="both"/>
      </w:pPr>
      <w:r w:rsidRPr="00886DB6">
        <w:t xml:space="preserve">  увеличение </w:t>
      </w:r>
      <w:r w:rsidR="0028686C" w:rsidRPr="00886DB6">
        <w:t>доли</w:t>
      </w:r>
      <w:r w:rsidRPr="00886DB6">
        <w:t xml:space="preserve"> граждан, фактически пользующихся мерами социальной поддержки, от общего количества граждан</w:t>
      </w:r>
      <w:r w:rsidR="009B4E0E" w:rsidRPr="00886DB6">
        <w:t>, обратившихся за мерами социальной поддержки</w:t>
      </w:r>
      <w:r w:rsidRPr="00886DB6">
        <w:t>;</w:t>
      </w:r>
    </w:p>
    <w:p w:rsidR="009B4E0E" w:rsidRPr="00886DB6" w:rsidRDefault="009B4E0E" w:rsidP="005538D3">
      <w:pPr>
        <w:pStyle w:val="ConsPlusNormal"/>
        <w:ind w:firstLine="335"/>
        <w:jc w:val="both"/>
      </w:pPr>
      <w:r w:rsidRPr="00886DB6">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D4" w:rsidRPr="00886DB6" w:rsidRDefault="005538D3" w:rsidP="0024462F">
      <w:pPr>
        <w:pStyle w:val="ConsPlusNormal"/>
        <w:ind w:firstLine="335"/>
        <w:jc w:val="both"/>
      </w:pPr>
      <w:r w:rsidRPr="00886DB6">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886DB6">
        <w:t>.</w:t>
      </w:r>
    </w:p>
    <w:p w:rsidR="00EB30A8" w:rsidRPr="00886DB6" w:rsidRDefault="00D347D4" w:rsidP="00F451B6">
      <w:pPr>
        <w:pStyle w:val="Default"/>
        <w:ind w:firstLine="709"/>
        <w:contextualSpacing/>
        <w:jc w:val="both"/>
        <w:rPr>
          <w:color w:val="auto"/>
        </w:rPr>
      </w:pPr>
      <w:r w:rsidRPr="00886DB6">
        <w:rPr>
          <w:color w:val="auto"/>
        </w:rPr>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886DB6">
        <w:rPr>
          <w:color w:val="auto"/>
        </w:rPr>
        <w:t>.</w:t>
      </w:r>
    </w:p>
    <w:p w:rsidR="00D347EA" w:rsidRPr="00886DB6" w:rsidRDefault="00D347EA" w:rsidP="00D347EA">
      <w:pPr>
        <w:ind w:firstLine="567"/>
        <w:contextualSpacing/>
        <w:jc w:val="both"/>
        <w:rPr>
          <w:rFonts w:ascii="Times New Roman" w:hAnsi="Times New Roman" w:cs="Times New Roman"/>
          <w:sz w:val="24"/>
          <w:szCs w:val="24"/>
        </w:rPr>
      </w:pPr>
      <w:r w:rsidRPr="00886DB6">
        <w:rPr>
          <w:rFonts w:ascii="Times New Roman" w:hAnsi="Times New Roman" w:cs="Times New Roman"/>
          <w:sz w:val="24"/>
          <w:szCs w:val="24"/>
        </w:rPr>
        <w:t>Сведения о взаимосвязи мероприятий и результатов их исполнения с целевыми показателями (индикаторами)  программы представлены в таблице 1.</w:t>
      </w:r>
    </w:p>
    <w:p w:rsidR="00066174" w:rsidRPr="00886DB6" w:rsidRDefault="00066174" w:rsidP="006F478D">
      <w:pPr>
        <w:spacing w:line="240" w:lineRule="auto"/>
        <w:ind w:firstLine="567"/>
        <w:contextualSpacing/>
        <w:jc w:val="right"/>
        <w:rPr>
          <w:rFonts w:ascii="Times New Roman" w:hAnsi="Times New Roman" w:cs="Times New Roman"/>
          <w:sz w:val="24"/>
          <w:szCs w:val="24"/>
        </w:rPr>
      </w:pPr>
    </w:p>
    <w:p w:rsidR="00D347EA" w:rsidRPr="00886DB6" w:rsidRDefault="00D347EA" w:rsidP="006F478D">
      <w:pPr>
        <w:spacing w:line="240" w:lineRule="auto"/>
        <w:ind w:firstLine="567"/>
        <w:contextualSpacing/>
        <w:jc w:val="right"/>
        <w:rPr>
          <w:rFonts w:ascii="Times New Roman" w:hAnsi="Times New Roman" w:cs="Times New Roman"/>
          <w:sz w:val="24"/>
          <w:szCs w:val="24"/>
        </w:rPr>
      </w:pPr>
      <w:r w:rsidRPr="00886DB6">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886DB6" w:rsidRPr="00886DB6"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N п/п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452850">
            <w:pPr>
              <w:pStyle w:val="ConsPlusNormal"/>
              <w:jc w:val="center"/>
            </w:pPr>
            <w:r w:rsidRPr="00886DB6">
              <w:t>Связь с целевыми показателями (индикаторами) программы</w:t>
            </w:r>
          </w:p>
        </w:tc>
      </w:tr>
      <w:tr w:rsidR="00886DB6" w:rsidRPr="00886DB6" w:rsidTr="00D347EA">
        <w:tc>
          <w:tcPr>
            <w:tcW w:w="454" w:type="dxa"/>
            <w:tcBorders>
              <w:top w:val="single" w:sz="4" w:space="0" w:color="auto"/>
              <w:left w:val="single" w:sz="4" w:space="0" w:color="auto"/>
              <w:right w:val="single" w:sz="4" w:space="0" w:color="auto"/>
            </w:tcBorders>
          </w:tcPr>
          <w:p w:rsidR="00D347EA" w:rsidRPr="00886DB6" w:rsidRDefault="00D347EA" w:rsidP="00D347EA">
            <w:pPr>
              <w:pStyle w:val="ConsPlusNormal"/>
              <w:jc w:val="center"/>
            </w:pPr>
            <w:r w:rsidRPr="00886DB6">
              <w:t>1.</w:t>
            </w:r>
          </w:p>
        </w:tc>
        <w:tc>
          <w:tcPr>
            <w:tcW w:w="1985" w:type="dxa"/>
            <w:tcBorders>
              <w:top w:val="single" w:sz="4" w:space="0" w:color="auto"/>
              <w:left w:val="single" w:sz="4" w:space="0" w:color="auto"/>
              <w:right w:val="single" w:sz="4" w:space="0" w:color="auto"/>
            </w:tcBorders>
          </w:tcPr>
          <w:p w:rsidR="00D347EA" w:rsidRPr="00886DB6" w:rsidRDefault="00686226" w:rsidP="00D347EA">
            <w:pPr>
              <w:pStyle w:val="ConsPlusNormal"/>
              <w:jc w:val="both"/>
            </w:pPr>
            <w:hyperlink w:anchor="Par1555" w:tooltip="Подпрограмма" w:history="1">
              <w:r w:rsidR="00D347EA" w:rsidRPr="00886DB6">
                <w:t>Дети Южного Урала</w:t>
              </w:r>
            </w:hyperlink>
          </w:p>
        </w:tc>
        <w:tc>
          <w:tcPr>
            <w:tcW w:w="3090" w:type="dxa"/>
            <w:tcBorders>
              <w:top w:val="single" w:sz="4" w:space="0" w:color="auto"/>
              <w:left w:val="single" w:sz="4" w:space="0" w:color="auto"/>
              <w:right w:val="single" w:sz="4" w:space="0" w:color="auto"/>
            </w:tcBorders>
          </w:tcPr>
          <w:p w:rsidR="00D347EA" w:rsidRPr="00886DB6" w:rsidRDefault="00DA652E" w:rsidP="0055653A">
            <w:pPr>
              <w:pStyle w:val="ConsPlusNormal"/>
              <w:jc w:val="both"/>
            </w:pPr>
            <w:r w:rsidRPr="00886DB6">
              <w:t xml:space="preserve">ежегодное снижение численности детей, оставшихся без попечения родителей, </w:t>
            </w:r>
            <w:r w:rsidR="0055653A" w:rsidRPr="00886DB6">
              <w:t>по отношению к общему количеству детского населения, проживающего в Еткульском муниципальном район</w:t>
            </w:r>
            <w:r w:rsidR="001170B9" w:rsidRPr="00886DB6">
              <w:t>е (от 0 до 17 лет включительно);</w:t>
            </w:r>
          </w:p>
          <w:p w:rsidR="001170B9" w:rsidRPr="00886DB6" w:rsidRDefault="001170B9" w:rsidP="0055653A">
            <w:pPr>
              <w:pStyle w:val="ConsPlusNormal"/>
              <w:jc w:val="both"/>
            </w:pPr>
            <w:r w:rsidRPr="00886DB6">
              <w:t>увеличение</w:t>
            </w:r>
            <w:r w:rsidR="00A4507A" w:rsidRPr="00886DB6">
              <w:t xml:space="preserve"> удельного веса лиц из</w:t>
            </w:r>
            <w:r w:rsidRPr="00886DB6">
              <w:t xml:space="preserve"> числа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rsidRPr="00886DB6">
              <w:lastRenderedPageBreak/>
              <w:t>предоставлении жилого помещения.</w:t>
            </w:r>
          </w:p>
          <w:p w:rsidR="001170B9" w:rsidRPr="00886DB6" w:rsidRDefault="001170B9" w:rsidP="0055653A">
            <w:pPr>
              <w:pStyle w:val="ConsPlusNormal"/>
              <w:jc w:val="both"/>
            </w:pPr>
          </w:p>
        </w:tc>
        <w:tc>
          <w:tcPr>
            <w:tcW w:w="4677" w:type="dxa"/>
            <w:tcBorders>
              <w:top w:val="single" w:sz="4" w:space="0" w:color="auto"/>
              <w:left w:val="single" w:sz="4" w:space="0" w:color="auto"/>
              <w:right w:val="single" w:sz="4" w:space="0" w:color="auto"/>
            </w:tcBorders>
          </w:tcPr>
          <w:p w:rsidR="00DA652E" w:rsidRPr="00886DB6" w:rsidRDefault="00DA652E" w:rsidP="00DA652E">
            <w:pPr>
              <w:pStyle w:val="af"/>
            </w:pPr>
            <w:r w:rsidRPr="00886DB6">
              <w:lastRenderedPageBreak/>
              <w:t xml:space="preserve">доля детей, оставшихся без попечения родителей, </w:t>
            </w:r>
            <w:r w:rsidR="0055653A" w:rsidRPr="00886DB6">
              <w:t>по отношению к общему количеству детского населения, проживающего в Еткульском муниципальном районе (от 0 д</w:t>
            </w:r>
            <w:r w:rsidR="001170B9" w:rsidRPr="00886DB6">
              <w:t>о 17 лет включительно);</w:t>
            </w:r>
          </w:p>
          <w:p w:rsidR="001170B9" w:rsidRPr="00886DB6" w:rsidRDefault="001170B9" w:rsidP="001170B9">
            <w:pPr>
              <w:pStyle w:val="ConsPlusNormal"/>
              <w:jc w:val="both"/>
            </w:pPr>
            <w:r w:rsidRPr="00886DB6">
              <w:t>удовлетворение потребности детей-сирот и детей, оставшихся без попечения родителей, в жилых помещениях.</w:t>
            </w:r>
          </w:p>
          <w:p w:rsidR="001170B9" w:rsidRPr="00886DB6" w:rsidRDefault="001170B9" w:rsidP="001170B9"/>
          <w:p w:rsidR="00D347EA" w:rsidRPr="00886DB6" w:rsidRDefault="00D347EA" w:rsidP="00D347EA">
            <w:pPr>
              <w:pStyle w:val="ConsPlusNormal"/>
              <w:jc w:val="both"/>
              <w:rPr>
                <w:highlight w:val="yellow"/>
              </w:rPr>
            </w:pPr>
          </w:p>
        </w:tc>
      </w:tr>
      <w:tr w:rsidR="00886DB6" w:rsidRPr="00886DB6" w:rsidTr="00D347EA">
        <w:tc>
          <w:tcPr>
            <w:tcW w:w="454" w:type="dxa"/>
            <w:tcBorders>
              <w:top w:val="single" w:sz="4" w:space="0" w:color="auto"/>
              <w:left w:val="single" w:sz="4" w:space="0" w:color="auto"/>
              <w:bottom w:val="single" w:sz="4" w:space="0" w:color="auto"/>
              <w:right w:val="single" w:sz="4" w:space="0" w:color="auto"/>
            </w:tcBorders>
          </w:tcPr>
          <w:p w:rsidR="00D347EA" w:rsidRPr="00886DB6" w:rsidRDefault="00D347EA" w:rsidP="00D347EA">
            <w:pPr>
              <w:pStyle w:val="ConsPlusNormal"/>
              <w:jc w:val="center"/>
            </w:pPr>
            <w:r w:rsidRPr="00886DB6">
              <w:lastRenderedPageBreak/>
              <w:t>2.</w:t>
            </w:r>
          </w:p>
        </w:tc>
        <w:tc>
          <w:tcPr>
            <w:tcW w:w="1985" w:type="dxa"/>
            <w:tcBorders>
              <w:top w:val="single" w:sz="4" w:space="0" w:color="auto"/>
              <w:left w:val="single" w:sz="4" w:space="0" w:color="auto"/>
              <w:bottom w:val="single" w:sz="4" w:space="0" w:color="auto"/>
              <w:right w:val="single" w:sz="4" w:space="0" w:color="auto"/>
            </w:tcBorders>
          </w:tcPr>
          <w:p w:rsidR="00D347EA" w:rsidRPr="00886DB6" w:rsidRDefault="00686226" w:rsidP="00D347EA">
            <w:pPr>
              <w:pStyle w:val="ConsPlusNormal"/>
              <w:jc w:val="both"/>
            </w:pPr>
            <w:hyperlink w:anchor="Par3005" w:tooltip="Подпрограмма" w:history="1">
              <w:r w:rsidR="00D347EA" w:rsidRPr="00886DB6">
                <w:t>Повышение качества жизни</w:t>
              </w:r>
            </w:hyperlink>
            <w:r w:rsidR="00D347EA" w:rsidRPr="00886DB6">
              <w:t xml:space="preserve"> граждан пожилого возраста и иных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886DB6" w:rsidRDefault="006746A6" w:rsidP="006746A6">
            <w:pPr>
              <w:pStyle w:val="ConsPlusNormal"/>
              <w:jc w:val="both"/>
            </w:pPr>
            <w:r w:rsidRPr="00886DB6">
              <w:t>повышение реальных доходов граждан, получающих меры социальной поддержки</w:t>
            </w:r>
          </w:p>
          <w:p w:rsidR="00D347EA" w:rsidRPr="00886DB6"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886DB6" w:rsidRDefault="006C56E5" w:rsidP="006C56E5">
            <w:pPr>
              <w:pStyle w:val="ConsPlusNormal"/>
              <w:ind w:firstLine="335"/>
              <w:jc w:val="both"/>
            </w:pPr>
            <w:r w:rsidRPr="00886DB6">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886DB6" w:rsidRDefault="006746A6" w:rsidP="00D347EA">
            <w:pPr>
              <w:pStyle w:val="ConsPlusNormal"/>
              <w:jc w:val="both"/>
              <w:rPr>
                <w:highlight w:val="yellow"/>
              </w:rPr>
            </w:pPr>
          </w:p>
        </w:tc>
      </w:tr>
      <w:tr w:rsidR="00886DB6" w:rsidRPr="00886DB6" w:rsidTr="00D347EA">
        <w:tc>
          <w:tcPr>
            <w:tcW w:w="454" w:type="dxa"/>
            <w:tcBorders>
              <w:top w:val="single" w:sz="4" w:space="0" w:color="auto"/>
              <w:left w:val="single" w:sz="4" w:space="0" w:color="auto"/>
              <w:bottom w:val="single" w:sz="4" w:space="0" w:color="auto"/>
              <w:right w:val="single" w:sz="4" w:space="0" w:color="auto"/>
            </w:tcBorders>
          </w:tcPr>
          <w:p w:rsidR="00452850" w:rsidRPr="00886DB6" w:rsidRDefault="00870424" w:rsidP="00D347EA">
            <w:pPr>
              <w:pStyle w:val="ConsPlusNormal"/>
              <w:jc w:val="center"/>
            </w:pPr>
            <w:r w:rsidRPr="00886DB6">
              <w:t>3</w:t>
            </w:r>
            <w:r w:rsidR="00452850" w:rsidRPr="00886DB6">
              <w:t>.</w:t>
            </w:r>
          </w:p>
        </w:tc>
        <w:tc>
          <w:tcPr>
            <w:tcW w:w="1985" w:type="dxa"/>
            <w:tcBorders>
              <w:top w:val="single" w:sz="4" w:space="0" w:color="auto"/>
              <w:left w:val="single" w:sz="4" w:space="0" w:color="auto"/>
              <w:bottom w:val="single" w:sz="4" w:space="0" w:color="auto"/>
              <w:right w:val="single" w:sz="4" w:space="0" w:color="auto"/>
            </w:tcBorders>
          </w:tcPr>
          <w:p w:rsidR="00452850" w:rsidRPr="00886DB6" w:rsidRDefault="005538D3" w:rsidP="005538D3">
            <w:pPr>
              <w:pStyle w:val="ConsPlusNormal"/>
              <w:jc w:val="both"/>
            </w:pPr>
            <w:r w:rsidRPr="00886DB6">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886DB6" w:rsidRDefault="009B4E0E" w:rsidP="009B4E0E">
            <w:pPr>
              <w:pStyle w:val="ConsPlusNormal"/>
              <w:jc w:val="both"/>
            </w:pPr>
            <w:r w:rsidRPr="00886DB6">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886DB6"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886DB6" w:rsidRDefault="009B4E0E" w:rsidP="009B4E0E">
            <w:pPr>
              <w:pStyle w:val="ConsPlusNormal"/>
              <w:jc w:val="both"/>
            </w:pPr>
            <w:r w:rsidRPr="00886DB6">
              <w:t xml:space="preserve">Количество СОНКО, которым оказана  финансовая и информационная поддержка деятельности на территории Еткульского муниципального района </w:t>
            </w:r>
          </w:p>
          <w:p w:rsidR="009B4E0E" w:rsidRPr="00886DB6" w:rsidRDefault="009B4E0E" w:rsidP="00D347EA">
            <w:pPr>
              <w:pStyle w:val="ConsPlusNormal"/>
              <w:jc w:val="both"/>
              <w:rPr>
                <w:highlight w:val="yellow"/>
              </w:rPr>
            </w:pPr>
          </w:p>
        </w:tc>
      </w:tr>
      <w:tr w:rsidR="00870424" w:rsidRPr="00886DB6" w:rsidTr="00D347EA">
        <w:tc>
          <w:tcPr>
            <w:tcW w:w="454" w:type="dxa"/>
            <w:tcBorders>
              <w:top w:val="single" w:sz="4" w:space="0" w:color="auto"/>
              <w:left w:val="single" w:sz="4" w:space="0" w:color="auto"/>
              <w:bottom w:val="single" w:sz="4" w:space="0" w:color="auto"/>
              <w:right w:val="single" w:sz="4" w:space="0" w:color="auto"/>
            </w:tcBorders>
          </w:tcPr>
          <w:p w:rsidR="00870424" w:rsidRPr="00886DB6" w:rsidRDefault="00870424" w:rsidP="00D347EA">
            <w:pPr>
              <w:pStyle w:val="ConsPlusNormal"/>
              <w:jc w:val="center"/>
            </w:pPr>
            <w:r w:rsidRPr="00886DB6">
              <w:t>4.</w:t>
            </w:r>
          </w:p>
        </w:tc>
        <w:tc>
          <w:tcPr>
            <w:tcW w:w="1985" w:type="dxa"/>
            <w:tcBorders>
              <w:top w:val="single" w:sz="4" w:space="0" w:color="auto"/>
              <w:left w:val="single" w:sz="4" w:space="0" w:color="auto"/>
              <w:bottom w:val="single" w:sz="4" w:space="0" w:color="auto"/>
              <w:right w:val="single" w:sz="4" w:space="0" w:color="auto"/>
            </w:tcBorders>
          </w:tcPr>
          <w:p w:rsidR="00870424" w:rsidRPr="00886DB6" w:rsidRDefault="00686226" w:rsidP="006A17D2">
            <w:pPr>
              <w:pStyle w:val="ConsPlusNormal"/>
              <w:jc w:val="both"/>
            </w:pPr>
            <w:hyperlink w:anchor="Par6160" w:tooltip="Подпрограмма" w:history="1">
              <w:r w:rsidR="00870424" w:rsidRPr="00886DB6">
                <w:t>Функционирование системы</w:t>
              </w:r>
            </w:hyperlink>
            <w:r w:rsidR="00870424" w:rsidRPr="00886DB6">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870424" w:rsidRPr="00886DB6" w:rsidRDefault="00870424" w:rsidP="006A17D2">
            <w:pPr>
              <w:pStyle w:val="ConsPlusNormal"/>
              <w:jc w:val="both"/>
              <w:rPr>
                <w:i/>
              </w:rPr>
            </w:pPr>
            <w:r w:rsidRPr="00886DB6">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w:t>
            </w:r>
            <w:r w:rsidR="00E0717A" w:rsidRPr="00886DB6">
              <w:t xml:space="preserve">иального обслуживания населения; </w:t>
            </w:r>
          </w:p>
          <w:p w:rsidR="00870424" w:rsidRPr="00886DB6" w:rsidRDefault="00870424" w:rsidP="006A17D2">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870424" w:rsidRPr="00886DB6" w:rsidRDefault="00870424" w:rsidP="006A17D2">
            <w:pPr>
              <w:pStyle w:val="ConsPlusNormal"/>
              <w:ind w:firstLine="335"/>
              <w:jc w:val="both"/>
            </w:pPr>
            <w:r w:rsidRPr="00886DB6">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870424" w:rsidRPr="00886DB6" w:rsidRDefault="00870424" w:rsidP="006A17D2">
            <w:pPr>
              <w:pStyle w:val="ConsPlusNormal"/>
              <w:jc w:val="both"/>
              <w:rPr>
                <w:i/>
                <w:highlight w:val="yellow"/>
              </w:rPr>
            </w:pPr>
          </w:p>
        </w:tc>
      </w:tr>
    </w:tbl>
    <w:p w:rsidR="00D347EA" w:rsidRPr="00886DB6" w:rsidRDefault="00D347EA" w:rsidP="00D347EA">
      <w:pPr>
        <w:pStyle w:val="Default"/>
        <w:ind w:firstLine="709"/>
        <w:contextualSpacing/>
        <w:jc w:val="both"/>
        <w:rPr>
          <w:color w:val="auto"/>
        </w:rPr>
      </w:pPr>
    </w:p>
    <w:p w:rsidR="00D347EA" w:rsidRPr="00886DB6" w:rsidRDefault="00D347EA" w:rsidP="00D347EA">
      <w:pPr>
        <w:pStyle w:val="Default"/>
        <w:ind w:firstLine="709"/>
        <w:contextualSpacing/>
        <w:jc w:val="both"/>
        <w:rPr>
          <w:color w:val="auto"/>
        </w:rPr>
      </w:pPr>
      <w:r w:rsidRPr="00886DB6">
        <w:rPr>
          <w:color w:val="auto"/>
        </w:rPr>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 2</w:t>
      </w:r>
    </w:p>
    <w:p w:rsidR="00E0717A" w:rsidRPr="00886DB6" w:rsidRDefault="00E0717A" w:rsidP="00D347EA">
      <w:pPr>
        <w:pStyle w:val="Default"/>
        <w:ind w:firstLine="709"/>
        <w:contextualSpacing/>
        <w:jc w:val="both"/>
        <w:rPr>
          <w:color w:val="auto"/>
        </w:rPr>
      </w:pPr>
    </w:p>
    <w:p w:rsidR="00D347EA" w:rsidRPr="00886DB6" w:rsidRDefault="00D347EA" w:rsidP="00D347EA">
      <w:pPr>
        <w:pStyle w:val="Default"/>
        <w:ind w:firstLine="709"/>
        <w:contextualSpacing/>
        <w:jc w:val="right"/>
        <w:rPr>
          <w:color w:val="auto"/>
        </w:rPr>
      </w:pPr>
      <w:r w:rsidRPr="00886DB6">
        <w:rPr>
          <w:color w:val="auto"/>
        </w:rP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886DB6" w:rsidRPr="00886DB6"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N п/п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 xml:space="preserve">Состав и значения целевых показателей (индикаторов) </w:t>
            </w:r>
            <w:r w:rsidR="006F478D" w:rsidRPr="00886DB6">
              <w:t>муниципальной</w:t>
            </w:r>
            <w:r w:rsidRPr="00886DB6">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Pr="00886DB6" w:rsidRDefault="00D347EA" w:rsidP="00D347EA">
            <w:pPr>
              <w:pStyle w:val="ConsPlusNormal"/>
              <w:jc w:val="center"/>
            </w:pPr>
            <w:r w:rsidRPr="00886DB6">
              <w:t>Влияние внешних факторов и условий на достижение целевых индикаторов и показателей</w:t>
            </w:r>
          </w:p>
        </w:tc>
      </w:tr>
      <w:tr w:rsidR="00886DB6" w:rsidRPr="00886DB6" w:rsidTr="009B0EEA">
        <w:tc>
          <w:tcPr>
            <w:tcW w:w="426" w:type="dxa"/>
            <w:tcBorders>
              <w:top w:val="single" w:sz="4" w:space="0" w:color="auto"/>
              <w:left w:val="single" w:sz="4" w:space="0" w:color="auto"/>
              <w:bottom w:val="single" w:sz="4" w:space="0" w:color="auto"/>
              <w:right w:val="single" w:sz="4" w:space="0" w:color="auto"/>
            </w:tcBorders>
          </w:tcPr>
          <w:p w:rsidR="00D347EA" w:rsidRPr="00886DB6" w:rsidRDefault="00D347EA" w:rsidP="00D347EA">
            <w:pPr>
              <w:pStyle w:val="ConsPlusNormal"/>
              <w:jc w:val="center"/>
            </w:pPr>
            <w:r w:rsidRPr="00886DB6">
              <w:t>1.</w:t>
            </w:r>
          </w:p>
        </w:tc>
        <w:tc>
          <w:tcPr>
            <w:tcW w:w="3543" w:type="dxa"/>
            <w:tcBorders>
              <w:top w:val="single" w:sz="4" w:space="0" w:color="auto"/>
              <w:left w:val="single" w:sz="4" w:space="0" w:color="auto"/>
              <w:bottom w:val="single" w:sz="4" w:space="0" w:color="auto"/>
              <w:right w:val="single" w:sz="4" w:space="0" w:color="auto"/>
            </w:tcBorders>
          </w:tcPr>
          <w:p w:rsidR="0044398E" w:rsidRPr="00886DB6" w:rsidRDefault="0044398E" w:rsidP="0044398E">
            <w:pPr>
              <w:pStyle w:val="af"/>
            </w:pPr>
            <w:r w:rsidRPr="00886DB6">
              <w:t>Доля детей</w:t>
            </w:r>
            <w:r w:rsidR="0028686C" w:rsidRPr="00886DB6">
              <w:t>-сирот и детей</w:t>
            </w:r>
            <w:r w:rsidRPr="00886DB6">
              <w:t xml:space="preserve">, оставшихся без попечения родителей, </w:t>
            </w:r>
            <w:r w:rsidR="0028686C" w:rsidRPr="00886DB6">
              <w:t>по отношению к общему количеству детского населения, прожи</w:t>
            </w:r>
            <w:r w:rsidR="00066174" w:rsidRPr="00886DB6">
              <w:t>вающего в Еткульском муниципальном районе (от 0 до 17 лет включительно)</w:t>
            </w:r>
          </w:p>
          <w:p w:rsidR="00D347EA" w:rsidRPr="00886DB6"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Pr="00886DB6" w:rsidRDefault="00D347EA" w:rsidP="00066174">
            <w:pPr>
              <w:pStyle w:val="ConsPlusNormal"/>
              <w:jc w:val="both"/>
            </w:pPr>
            <w:r w:rsidRPr="00886DB6">
              <w:lastRenderedPageBreak/>
              <w:t xml:space="preserve">выбранный показатель  характеризует достижение поставленных цели и задач </w:t>
            </w:r>
            <w:r w:rsidR="006F478D" w:rsidRPr="00886DB6">
              <w:t>муниципальной</w:t>
            </w:r>
            <w:r w:rsidRPr="00886DB6">
              <w:t xml:space="preserve"> программы. Показатель отражает развитие сферы социальной защиты детей </w:t>
            </w:r>
            <w:r w:rsidR="00611846" w:rsidRPr="00886DB6">
              <w:t xml:space="preserve">в </w:t>
            </w:r>
            <w:r w:rsidR="006F478D" w:rsidRPr="00886DB6">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Pr="00886DB6" w:rsidRDefault="00D347EA" w:rsidP="00066174">
            <w:pPr>
              <w:pStyle w:val="ConsPlusNormal"/>
              <w:jc w:val="both"/>
            </w:pPr>
            <w:r w:rsidRPr="00886DB6">
              <w:t>сокращение либо увеличение числа детей, оставшихся без попечения родителей, а также ухудшение либо улучшение социально-эк</w:t>
            </w:r>
            <w:r w:rsidR="006F478D" w:rsidRPr="00886DB6">
              <w:t>ономи</w:t>
            </w:r>
            <w:r w:rsidR="006F478D" w:rsidRPr="00886DB6">
              <w:lastRenderedPageBreak/>
              <w:t xml:space="preserve">ческой ситуации в </w:t>
            </w:r>
            <w:r w:rsidRPr="00886DB6">
              <w:t>регионе</w:t>
            </w:r>
            <w:r w:rsidR="006F478D" w:rsidRPr="00886DB6">
              <w:t xml:space="preserve"> и районе</w:t>
            </w:r>
          </w:p>
        </w:tc>
      </w:tr>
      <w:tr w:rsidR="00886DB6" w:rsidRPr="00886DB6" w:rsidTr="009B0EEA">
        <w:tc>
          <w:tcPr>
            <w:tcW w:w="426" w:type="dxa"/>
            <w:tcBorders>
              <w:top w:val="single" w:sz="4" w:space="0" w:color="auto"/>
              <w:left w:val="single" w:sz="4" w:space="0" w:color="auto"/>
              <w:bottom w:val="single" w:sz="4" w:space="0" w:color="auto"/>
              <w:right w:val="single" w:sz="4" w:space="0" w:color="auto"/>
            </w:tcBorders>
          </w:tcPr>
          <w:p w:rsidR="001170B9" w:rsidRPr="00886DB6" w:rsidRDefault="00F43C2C" w:rsidP="00D347EA">
            <w:pPr>
              <w:pStyle w:val="ConsPlusNormal"/>
              <w:jc w:val="center"/>
            </w:pPr>
            <w:r w:rsidRPr="00886DB6">
              <w:lastRenderedPageBreak/>
              <w:t>2.</w:t>
            </w:r>
          </w:p>
        </w:tc>
        <w:tc>
          <w:tcPr>
            <w:tcW w:w="3543" w:type="dxa"/>
            <w:tcBorders>
              <w:top w:val="single" w:sz="4" w:space="0" w:color="auto"/>
              <w:left w:val="single" w:sz="4" w:space="0" w:color="auto"/>
              <w:bottom w:val="single" w:sz="4" w:space="0" w:color="auto"/>
              <w:right w:val="single" w:sz="4" w:space="0" w:color="auto"/>
            </w:tcBorders>
          </w:tcPr>
          <w:p w:rsidR="001170B9" w:rsidRPr="00886DB6" w:rsidRDefault="00F43C2C" w:rsidP="0044398E">
            <w:pPr>
              <w:pStyle w:val="af"/>
            </w:pPr>
            <w:r w:rsidRPr="00886DB6">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
        </w:tc>
        <w:tc>
          <w:tcPr>
            <w:tcW w:w="4111" w:type="dxa"/>
            <w:tcBorders>
              <w:top w:val="single" w:sz="4" w:space="0" w:color="auto"/>
              <w:left w:val="single" w:sz="4" w:space="0" w:color="auto"/>
              <w:bottom w:val="single" w:sz="4" w:space="0" w:color="auto"/>
              <w:right w:val="single" w:sz="4" w:space="0" w:color="auto"/>
            </w:tcBorders>
          </w:tcPr>
          <w:p w:rsidR="001170B9" w:rsidRPr="00886DB6" w:rsidRDefault="00F43C2C" w:rsidP="00066174">
            <w:pPr>
              <w:pStyle w:val="ConsPlusNormal"/>
              <w:jc w:val="both"/>
            </w:pPr>
            <w:r w:rsidRPr="00886DB6">
              <w:t>выбранный показатель  характеризует достижение поставленных цели и задач муниципальной программы. Показатель отражает развитие сферы социальной защиты детей в 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1170B9" w:rsidRPr="00886DB6" w:rsidRDefault="00F43C2C" w:rsidP="00066174">
            <w:pPr>
              <w:pStyle w:val="ConsPlusNormal"/>
              <w:jc w:val="both"/>
            </w:pPr>
            <w:r w:rsidRPr="00886DB6">
              <w:t>сокращение либо увеличение числа детей, оставшихся без попечения родителей, а также ухудшение либо улучшение социально-экономической ситуации в регионе и районе</w:t>
            </w:r>
          </w:p>
        </w:tc>
      </w:tr>
      <w:tr w:rsidR="00886DB6" w:rsidRPr="00886DB6" w:rsidTr="009B0EEA">
        <w:tc>
          <w:tcPr>
            <w:tcW w:w="426" w:type="dxa"/>
            <w:tcBorders>
              <w:top w:val="single" w:sz="4" w:space="0" w:color="auto"/>
              <w:left w:val="single" w:sz="4" w:space="0" w:color="auto"/>
              <w:bottom w:val="single" w:sz="4" w:space="0" w:color="auto"/>
              <w:right w:val="single" w:sz="4" w:space="0" w:color="auto"/>
            </w:tcBorders>
          </w:tcPr>
          <w:p w:rsidR="0044398E" w:rsidRPr="00886DB6" w:rsidRDefault="00F43C2C" w:rsidP="00D347EA">
            <w:pPr>
              <w:pStyle w:val="ConsPlusNormal"/>
              <w:jc w:val="center"/>
            </w:pPr>
            <w:r w:rsidRPr="00886DB6">
              <w:t>3</w:t>
            </w:r>
            <w:r w:rsidR="0044398E" w:rsidRPr="00886DB6">
              <w:t>.</w:t>
            </w:r>
          </w:p>
        </w:tc>
        <w:tc>
          <w:tcPr>
            <w:tcW w:w="3543" w:type="dxa"/>
            <w:tcBorders>
              <w:top w:val="single" w:sz="4" w:space="0" w:color="auto"/>
              <w:left w:val="single" w:sz="4" w:space="0" w:color="auto"/>
              <w:bottom w:val="single" w:sz="4" w:space="0" w:color="auto"/>
              <w:right w:val="single" w:sz="4" w:space="0" w:color="auto"/>
            </w:tcBorders>
          </w:tcPr>
          <w:p w:rsidR="0044398E" w:rsidRPr="00886DB6" w:rsidRDefault="004126B3" w:rsidP="00D60D68">
            <w:pPr>
              <w:pStyle w:val="ConsPlusNormal"/>
              <w:jc w:val="both"/>
            </w:pPr>
            <w:r w:rsidRPr="00886DB6">
              <w:t xml:space="preserve">Доля </w:t>
            </w:r>
            <w:r w:rsidR="0044398E" w:rsidRPr="00886DB6">
              <w:t>граждан, фактически пользующихся мерами социальной поддержки, от общего количества граждан,  обратившихся за получением мер социальной поддержки</w:t>
            </w:r>
          </w:p>
          <w:p w:rsidR="0044398E" w:rsidRPr="00886DB6"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Pr="00886DB6" w:rsidRDefault="0044398E" w:rsidP="00611846">
            <w:pPr>
              <w:pStyle w:val="ConsPlusNormal"/>
              <w:jc w:val="both"/>
            </w:pPr>
            <w:r w:rsidRPr="00886DB6">
              <w:t xml:space="preserve">выбранный показатель соответствует показателю, содержащемуся в государственной </w:t>
            </w:r>
            <w:hyperlink r:id="rId13" w:history="1">
              <w:r w:rsidRPr="00886DB6">
                <w:t>программе</w:t>
              </w:r>
            </w:hyperlink>
            <w:r w:rsidRPr="00886DB6">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муниципальной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Pr="00886DB6" w:rsidRDefault="0044398E" w:rsidP="00D347EA">
            <w:pPr>
              <w:pStyle w:val="ConsPlusNormal"/>
              <w:jc w:val="both"/>
            </w:pPr>
            <w:r w:rsidRPr="00886DB6">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886DB6" w:rsidRPr="00886DB6" w:rsidTr="009B0EEA">
        <w:tc>
          <w:tcPr>
            <w:tcW w:w="426" w:type="dxa"/>
            <w:tcBorders>
              <w:top w:val="single" w:sz="4" w:space="0" w:color="auto"/>
              <w:left w:val="single" w:sz="4" w:space="0" w:color="auto"/>
              <w:bottom w:val="single" w:sz="4" w:space="0" w:color="auto"/>
              <w:right w:val="single" w:sz="4" w:space="0" w:color="auto"/>
            </w:tcBorders>
          </w:tcPr>
          <w:p w:rsidR="0044398E" w:rsidRPr="00886DB6" w:rsidRDefault="00F43C2C" w:rsidP="00D347EA">
            <w:pPr>
              <w:pStyle w:val="ConsPlusNormal"/>
              <w:jc w:val="center"/>
            </w:pPr>
            <w:r w:rsidRPr="00886DB6">
              <w:t>4</w:t>
            </w:r>
            <w:r w:rsidR="0044398E" w:rsidRPr="00886DB6">
              <w:t>.</w:t>
            </w:r>
          </w:p>
        </w:tc>
        <w:tc>
          <w:tcPr>
            <w:tcW w:w="3543" w:type="dxa"/>
            <w:tcBorders>
              <w:top w:val="single" w:sz="4" w:space="0" w:color="auto"/>
              <w:left w:val="single" w:sz="4" w:space="0" w:color="auto"/>
              <w:bottom w:val="single" w:sz="4" w:space="0" w:color="auto"/>
              <w:right w:val="single" w:sz="4" w:space="0" w:color="auto"/>
            </w:tcBorders>
          </w:tcPr>
          <w:p w:rsidR="0044398E" w:rsidRPr="00886DB6" w:rsidRDefault="0044398E" w:rsidP="00D347EA">
            <w:pPr>
              <w:pStyle w:val="ConsPlusNormal"/>
              <w:jc w:val="both"/>
            </w:pPr>
            <w:r w:rsidRPr="00886DB6">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886DB6"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Pr="00886DB6" w:rsidRDefault="0044398E" w:rsidP="00611846">
            <w:pPr>
              <w:pStyle w:val="ConsPlusNormal"/>
              <w:jc w:val="both"/>
            </w:pPr>
            <w:r w:rsidRPr="00886DB6">
              <w:t xml:space="preserve">выбранные показатели соответствуют показателям, содержащимся в государственной </w:t>
            </w:r>
            <w:hyperlink r:id="rId14" w:history="1">
              <w:r w:rsidRPr="00886DB6">
                <w:t>программе</w:t>
              </w:r>
            </w:hyperlink>
            <w:r w:rsidRPr="00886DB6">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w:t>
            </w:r>
            <w:r w:rsidRPr="00886DB6">
              <w:lastRenderedPageBreak/>
              <w:t>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Pr="00886DB6" w:rsidRDefault="0044398E" w:rsidP="00D347EA">
            <w:pPr>
              <w:pStyle w:val="ConsPlusNormal"/>
              <w:jc w:val="both"/>
            </w:pPr>
            <w:r w:rsidRPr="00886DB6">
              <w:lastRenderedPageBreak/>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886DB6" w:rsidRPr="00886DB6" w:rsidTr="009B0EEA">
        <w:tc>
          <w:tcPr>
            <w:tcW w:w="426" w:type="dxa"/>
            <w:tcBorders>
              <w:top w:val="single" w:sz="4" w:space="0" w:color="auto"/>
              <w:left w:val="single" w:sz="4" w:space="0" w:color="auto"/>
              <w:bottom w:val="single" w:sz="4" w:space="0" w:color="auto"/>
              <w:right w:val="single" w:sz="4" w:space="0" w:color="auto"/>
            </w:tcBorders>
          </w:tcPr>
          <w:p w:rsidR="0044398E" w:rsidRPr="00886DB6" w:rsidRDefault="00F43C2C" w:rsidP="00D347EA">
            <w:pPr>
              <w:pStyle w:val="ConsPlusNormal"/>
              <w:jc w:val="center"/>
            </w:pPr>
            <w:r w:rsidRPr="00886DB6">
              <w:lastRenderedPageBreak/>
              <w:t>5</w:t>
            </w:r>
            <w:r w:rsidR="0044398E" w:rsidRPr="00886DB6">
              <w:t>.</w:t>
            </w:r>
          </w:p>
        </w:tc>
        <w:tc>
          <w:tcPr>
            <w:tcW w:w="3543" w:type="dxa"/>
            <w:tcBorders>
              <w:top w:val="single" w:sz="4" w:space="0" w:color="auto"/>
              <w:left w:val="single" w:sz="4" w:space="0" w:color="auto"/>
              <w:bottom w:val="single" w:sz="4" w:space="0" w:color="auto"/>
              <w:right w:val="single" w:sz="4" w:space="0" w:color="auto"/>
            </w:tcBorders>
          </w:tcPr>
          <w:p w:rsidR="0044398E" w:rsidRPr="00886DB6" w:rsidRDefault="004126B3" w:rsidP="00D347EA">
            <w:pPr>
              <w:pStyle w:val="ConsPlusNormal"/>
              <w:jc w:val="both"/>
            </w:pPr>
            <w:r w:rsidRPr="00886DB6">
              <w:t>К</w:t>
            </w:r>
            <w:r w:rsidR="00904A9E" w:rsidRPr="00886DB6">
              <w:t>оличество</w:t>
            </w:r>
            <w:r w:rsidR="0044398E" w:rsidRPr="00886DB6">
              <w:t xml:space="preserve"> СОНКО</w:t>
            </w:r>
            <w:r w:rsidR="00904A9E" w:rsidRPr="00886DB6">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Pr="00886DB6" w:rsidRDefault="0044398E" w:rsidP="00611846">
            <w:pPr>
              <w:pStyle w:val="ConsPlusNormal"/>
              <w:jc w:val="both"/>
            </w:pPr>
            <w:r w:rsidRPr="00886DB6">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Pr="00886DB6" w:rsidRDefault="0044398E" w:rsidP="004126B3">
            <w:pPr>
              <w:pStyle w:val="ConsPlusNormal"/>
              <w:jc w:val="both"/>
            </w:pPr>
            <w:r w:rsidRPr="00886DB6">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регионе</w:t>
            </w:r>
            <w:r w:rsidR="004126B3" w:rsidRPr="00886DB6">
              <w:t>.</w:t>
            </w:r>
          </w:p>
        </w:tc>
      </w:tr>
    </w:tbl>
    <w:p w:rsidR="0048467D" w:rsidRPr="00886DB6" w:rsidRDefault="0048467D" w:rsidP="0048467D">
      <w:pPr>
        <w:ind w:firstLine="8505"/>
        <w:rPr>
          <w:i/>
          <w:iCs/>
        </w:rPr>
      </w:pPr>
      <w:r w:rsidRPr="00886DB6">
        <w:t xml:space="preserve">            </w:t>
      </w:r>
    </w:p>
    <w:p w:rsidR="00317286" w:rsidRPr="00886DB6" w:rsidRDefault="00317286" w:rsidP="00317286">
      <w:pPr>
        <w:pStyle w:val="ConsPlusNormal"/>
        <w:ind w:firstLine="709"/>
        <w:jc w:val="both"/>
        <w:outlineLvl w:val="3"/>
      </w:pPr>
      <w:r w:rsidRPr="00886DB6">
        <w:t>Методика расчета значений целевых показателей (индикаторов) непосредственного результата программы</w:t>
      </w:r>
      <w:r w:rsidR="00904A9E" w:rsidRPr="00886DB6">
        <w:t xml:space="preserve"> (подпрограмм)</w:t>
      </w:r>
      <w:r w:rsidRPr="00886DB6">
        <w:t xml:space="preserve"> и источники получения информации о данных показателях представлены в таблице 3.</w:t>
      </w:r>
    </w:p>
    <w:p w:rsidR="00317286" w:rsidRPr="00886DB6" w:rsidRDefault="00317286" w:rsidP="009E2880">
      <w:pPr>
        <w:rPr>
          <w:rFonts w:ascii="Times New Roman" w:hAnsi="Times New Roman" w:cs="Times New Roman"/>
        </w:rPr>
      </w:pPr>
      <w:r w:rsidRPr="00886DB6">
        <w:br w:type="page"/>
      </w:r>
      <w:r w:rsidRPr="00886DB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886DB6" w:rsidRPr="00886DB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Pr="00886DB6" w:rsidRDefault="00317286" w:rsidP="00091747">
            <w:pPr>
              <w:pStyle w:val="ConsPlusNormal"/>
              <w:jc w:val="center"/>
            </w:pPr>
            <w:r w:rsidRPr="00886DB6">
              <w:t>N п/п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886DB6" w:rsidRDefault="00317286" w:rsidP="00AD58C0">
            <w:pPr>
              <w:pStyle w:val="ConsPlusNormal"/>
              <w:jc w:val="center"/>
            </w:pPr>
            <w:r w:rsidRPr="00886DB6">
              <w:t>Наименование целевых показателей (индикаторов) непосредственного результата программы</w:t>
            </w:r>
            <w:r w:rsidR="00C32BC6" w:rsidRPr="00886DB6">
              <w:t xml:space="preserve"> (подпрограмм)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Pr="00886DB6" w:rsidRDefault="00317286" w:rsidP="00091747">
            <w:pPr>
              <w:pStyle w:val="ConsPlusNormal"/>
              <w:jc w:val="center"/>
            </w:pPr>
            <w:r w:rsidRPr="00886DB6">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Pr="00886DB6" w:rsidRDefault="00317286" w:rsidP="00091747">
            <w:pPr>
              <w:pStyle w:val="ConsPlusNormal"/>
              <w:jc w:val="center"/>
            </w:pPr>
            <w:r w:rsidRPr="00886DB6">
              <w:t>Источник получения информации, периодичность и вид временной характеристики</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5C3EF9" w:rsidRPr="00886DB6" w:rsidRDefault="00EA0956" w:rsidP="00091747">
            <w:pPr>
              <w:pStyle w:val="ConsPlusNormal"/>
              <w:jc w:val="center"/>
            </w:pPr>
            <w:r w:rsidRPr="00886DB6">
              <w:t>1</w:t>
            </w:r>
          </w:p>
        </w:tc>
        <w:tc>
          <w:tcPr>
            <w:tcW w:w="2694" w:type="dxa"/>
            <w:tcBorders>
              <w:top w:val="single" w:sz="4" w:space="0" w:color="auto"/>
              <w:left w:val="single" w:sz="4" w:space="0" w:color="auto"/>
              <w:bottom w:val="single" w:sz="4" w:space="0" w:color="auto"/>
              <w:right w:val="single" w:sz="4" w:space="0" w:color="auto"/>
            </w:tcBorders>
          </w:tcPr>
          <w:p w:rsidR="004126B3" w:rsidRPr="00886DB6" w:rsidRDefault="004126B3" w:rsidP="004126B3">
            <w:pPr>
              <w:pStyle w:val="af"/>
            </w:pPr>
            <w:r w:rsidRPr="00886DB6">
              <w:t>Доля детей-сирот и детей, оставшихся без попечения родителей, по отношению к общему количеству детского населения, проживающего в Еткульском муниципальном районе (от 0 до 17 лет включительно) (</w:t>
            </w:r>
            <w:r w:rsidRPr="00886DB6">
              <w:rPr>
                <w:noProof/>
              </w:rPr>
              <w:drawing>
                <wp:inline distT="0" distB="0" distL="0" distR="0">
                  <wp:extent cx="238125" cy="190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886DB6">
              <w:t>)</w:t>
            </w:r>
          </w:p>
          <w:p w:rsidR="005C3EF9" w:rsidRPr="00886DB6" w:rsidRDefault="005C3EF9" w:rsidP="005C3EF9">
            <w:pPr>
              <w:pStyle w:val="ConsPlusNormal"/>
              <w:jc w:val="both"/>
              <w:rPr>
                <w:highlight w:val="yellow"/>
              </w:rPr>
            </w:pPr>
          </w:p>
        </w:tc>
        <w:tc>
          <w:tcPr>
            <w:tcW w:w="3827" w:type="dxa"/>
            <w:tcBorders>
              <w:top w:val="single" w:sz="4" w:space="0" w:color="auto"/>
              <w:left w:val="single" w:sz="4" w:space="0" w:color="auto"/>
              <w:bottom w:val="single" w:sz="4" w:space="0" w:color="auto"/>
              <w:right w:val="single" w:sz="4" w:space="0" w:color="auto"/>
            </w:tcBorders>
          </w:tcPr>
          <w:p w:rsidR="004126B3" w:rsidRPr="00886DB6" w:rsidRDefault="004126B3" w:rsidP="004126B3">
            <w:pPr>
              <w:pStyle w:val="af"/>
              <w:rPr>
                <w:sz w:val="23"/>
                <w:szCs w:val="23"/>
              </w:rPr>
            </w:pPr>
            <w:r w:rsidRPr="00886DB6">
              <w:rPr>
                <w:sz w:val="23"/>
                <w:szCs w:val="23"/>
              </w:rPr>
              <w:t>показатель (</w:t>
            </w:r>
            <w:r w:rsidRPr="00886DB6">
              <w:rPr>
                <w:noProof/>
                <w:sz w:val="23"/>
                <w:szCs w:val="23"/>
              </w:rPr>
              <w:drawing>
                <wp:inline distT="0" distB="0" distL="0" distR="0">
                  <wp:extent cx="344805" cy="26733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44805" cy="267335"/>
                          </a:xfrm>
                          <a:prstGeom prst="rect">
                            <a:avLst/>
                          </a:prstGeom>
                          <a:noFill/>
                          <a:ln w="9525">
                            <a:noFill/>
                            <a:miter lim="800000"/>
                            <a:headEnd/>
                            <a:tailEnd/>
                          </a:ln>
                        </pic:spPr>
                      </pic:pic>
                    </a:graphicData>
                  </a:graphic>
                </wp:inline>
              </w:drawing>
            </w:r>
            <w:r w:rsidRPr="00886DB6">
              <w:rPr>
                <w:sz w:val="23"/>
                <w:szCs w:val="23"/>
              </w:rPr>
              <w:t>) рассчитывается по формуле:</w:t>
            </w:r>
          </w:p>
          <w:p w:rsidR="004126B3" w:rsidRPr="00886DB6" w:rsidRDefault="004126B3" w:rsidP="004126B3">
            <w:pPr>
              <w:pStyle w:val="af"/>
              <w:rPr>
                <w:sz w:val="23"/>
                <w:szCs w:val="23"/>
              </w:rPr>
            </w:pPr>
          </w:p>
          <w:p w:rsidR="004126B3" w:rsidRPr="00886DB6" w:rsidRDefault="004126B3" w:rsidP="004126B3">
            <w:pPr>
              <w:pStyle w:val="af"/>
              <w:jc w:val="center"/>
              <w:rPr>
                <w:sz w:val="23"/>
                <w:szCs w:val="23"/>
              </w:rPr>
            </w:pPr>
            <w:r w:rsidRPr="00886DB6">
              <w:rPr>
                <w:noProof/>
                <w:sz w:val="23"/>
                <w:szCs w:val="23"/>
              </w:rPr>
              <w:drawing>
                <wp:inline distT="0" distB="0" distL="0" distR="0">
                  <wp:extent cx="1863090" cy="59499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1863090" cy="594995"/>
                          </a:xfrm>
                          <a:prstGeom prst="rect">
                            <a:avLst/>
                          </a:prstGeom>
                          <a:noFill/>
                          <a:ln w="9525">
                            <a:noFill/>
                            <a:miter lim="800000"/>
                            <a:headEnd/>
                            <a:tailEnd/>
                          </a:ln>
                        </pic:spPr>
                      </pic:pic>
                    </a:graphicData>
                  </a:graphic>
                </wp:inline>
              </w:drawing>
            </w:r>
            <w:r w:rsidRPr="00886DB6">
              <w:rPr>
                <w:sz w:val="23"/>
                <w:szCs w:val="23"/>
              </w:rPr>
              <w:t>, где:</w:t>
            </w:r>
          </w:p>
          <w:p w:rsidR="004126B3" w:rsidRPr="00886DB6" w:rsidRDefault="004126B3" w:rsidP="004126B3">
            <w:pPr>
              <w:pStyle w:val="af"/>
              <w:rPr>
                <w:sz w:val="23"/>
                <w:szCs w:val="23"/>
              </w:rPr>
            </w:pPr>
          </w:p>
          <w:p w:rsidR="004126B3" w:rsidRPr="00886DB6" w:rsidRDefault="004126B3" w:rsidP="004126B3">
            <w:pPr>
              <w:pStyle w:val="af"/>
              <w:rPr>
                <w:sz w:val="23"/>
                <w:szCs w:val="23"/>
              </w:rPr>
            </w:pPr>
            <w:r w:rsidRPr="00886DB6">
              <w:rPr>
                <w:noProof/>
                <w:sz w:val="23"/>
                <w:szCs w:val="23"/>
              </w:rPr>
              <w:drawing>
                <wp:inline distT="0" distB="0" distL="0" distR="0">
                  <wp:extent cx="431165" cy="26733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431165" cy="267335"/>
                          </a:xfrm>
                          <a:prstGeom prst="rect">
                            <a:avLst/>
                          </a:prstGeom>
                          <a:noFill/>
                          <a:ln w="9525">
                            <a:noFill/>
                            <a:miter lim="800000"/>
                            <a:headEnd/>
                            <a:tailEnd/>
                          </a:ln>
                        </pic:spPr>
                      </pic:pic>
                    </a:graphicData>
                  </a:graphic>
                </wp:inline>
              </w:drawing>
            </w:r>
            <w:r w:rsidRPr="00886DB6">
              <w:rPr>
                <w:sz w:val="23"/>
                <w:szCs w:val="23"/>
              </w:rPr>
              <w:t xml:space="preserve"> - общая численность детей-сирот и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w:t>
            </w:r>
            <w:r w:rsidR="007047CD" w:rsidRPr="00886DB6">
              <w:rPr>
                <w:sz w:val="23"/>
                <w:szCs w:val="23"/>
              </w:rPr>
              <w:t>е</w:t>
            </w:r>
            <w:r w:rsidRPr="00886DB6">
              <w:rPr>
                <w:sz w:val="23"/>
                <w:szCs w:val="23"/>
              </w:rPr>
              <w:t xml:space="preserve"> опеки и попечительства (в том числе переданных не</w:t>
            </w:r>
            <w:r w:rsidR="00153DF3" w:rsidRPr="00886DB6">
              <w:rPr>
                <w:sz w:val="23"/>
                <w:szCs w:val="23"/>
              </w:rPr>
              <w:t xml:space="preserve"> </w:t>
            </w:r>
            <w:r w:rsidRPr="00886DB6">
              <w:rPr>
                <w:sz w:val="23"/>
                <w:szCs w:val="23"/>
              </w:rPr>
              <w:t>родственникам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Pr="00886DB6" w:rsidRDefault="004126B3" w:rsidP="004126B3">
            <w:pPr>
              <w:pStyle w:val="ConsPlusNormal"/>
            </w:pPr>
            <w:r w:rsidRPr="00886DB6">
              <w:rPr>
                <w:noProof/>
                <w:sz w:val="23"/>
                <w:szCs w:val="23"/>
              </w:rPr>
              <w:drawing>
                <wp:inline distT="0" distB="0" distL="0" distR="0">
                  <wp:extent cx="353695" cy="26733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353695" cy="267335"/>
                          </a:xfrm>
                          <a:prstGeom prst="rect">
                            <a:avLst/>
                          </a:prstGeom>
                          <a:noFill/>
                          <a:ln w="9525">
                            <a:noFill/>
                            <a:miter lim="800000"/>
                            <a:headEnd/>
                            <a:tailEnd/>
                          </a:ln>
                        </pic:spPr>
                      </pic:pic>
                    </a:graphicData>
                  </a:graphic>
                </wp:inline>
              </w:drawing>
            </w:r>
            <w:r w:rsidRPr="00886DB6">
              <w:rPr>
                <w:sz w:val="23"/>
                <w:szCs w:val="23"/>
              </w:rP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Pr="00886DB6" w:rsidRDefault="005C3EF9" w:rsidP="005C3EF9">
            <w:pPr>
              <w:pStyle w:val="ConsPlusNormal"/>
              <w:jc w:val="both"/>
            </w:pPr>
            <w:r w:rsidRPr="00886DB6">
              <w:t xml:space="preserve"> оперативные сведения УСЗН администрации Еткульского муниципального района</w:t>
            </w:r>
            <w:r w:rsidR="00D034D4" w:rsidRPr="00886DB6">
              <w:t xml:space="preserve"> и территориального органа федеральной службы государственной статистики</w:t>
            </w:r>
            <w:r w:rsidRPr="00886DB6">
              <w:t xml:space="preserve">. Показатель рассчитывается ежегодно, отчетный период </w:t>
            </w:r>
            <w:r w:rsidR="007047CD" w:rsidRPr="00886DB6">
              <w:t xml:space="preserve"> </w:t>
            </w:r>
            <w:r w:rsidRPr="00886DB6">
              <w:t xml:space="preserve">- </w:t>
            </w:r>
            <w:r w:rsidR="007047CD" w:rsidRPr="00886DB6">
              <w:t xml:space="preserve">  </w:t>
            </w:r>
            <w:r w:rsidRPr="00886DB6">
              <w:t>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F43C2C" w:rsidRPr="00886DB6" w:rsidRDefault="00F43C2C" w:rsidP="00091747">
            <w:pPr>
              <w:pStyle w:val="ConsPlusNormal"/>
              <w:jc w:val="center"/>
            </w:pPr>
            <w:r w:rsidRPr="00886DB6">
              <w:t>2</w:t>
            </w:r>
          </w:p>
        </w:tc>
        <w:tc>
          <w:tcPr>
            <w:tcW w:w="2694" w:type="dxa"/>
            <w:tcBorders>
              <w:top w:val="single" w:sz="4" w:space="0" w:color="auto"/>
              <w:left w:val="single" w:sz="4" w:space="0" w:color="auto"/>
              <w:bottom w:val="single" w:sz="4" w:space="0" w:color="auto"/>
              <w:right w:val="single" w:sz="4" w:space="0" w:color="auto"/>
            </w:tcBorders>
          </w:tcPr>
          <w:p w:rsidR="00F43C2C" w:rsidRPr="00886DB6" w:rsidRDefault="00F43C2C" w:rsidP="00426521">
            <w:pPr>
              <w:pStyle w:val="ConsPlusNormal"/>
              <w:jc w:val="both"/>
            </w:pPr>
            <w:r w:rsidRPr="00886DB6">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w:t>
            </w:r>
            <w:r w:rsidRPr="00886DB6">
              <w:lastRenderedPageBreak/>
              <w:t>нуждающихся в предоставлении жилого помещения (U</w:t>
            </w:r>
            <w:r w:rsidRPr="00886DB6">
              <w:rPr>
                <w:vertAlign w:val="subscript"/>
              </w:rPr>
              <w:t>пол</w:t>
            </w:r>
            <w:r w:rsidRPr="00886DB6">
              <w:t>)</w:t>
            </w:r>
          </w:p>
        </w:tc>
        <w:tc>
          <w:tcPr>
            <w:tcW w:w="3827" w:type="dxa"/>
            <w:tcBorders>
              <w:top w:val="single" w:sz="4" w:space="0" w:color="auto"/>
              <w:left w:val="single" w:sz="4" w:space="0" w:color="auto"/>
              <w:bottom w:val="single" w:sz="4" w:space="0" w:color="auto"/>
              <w:right w:val="single" w:sz="4" w:space="0" w:color="auto"/>
            </w:tcBorders>
          </w:tcPr>
          <w:p w:rsidR="00F43C2C" w:rsidRPr="00886DB6" w:rsidRDefault="00F43C2C" w:rsidP="00426521">
            <w:pPr>
              <w:pStyle w:val="ConsPlusNormal"/>
              <w:jc w:val="both"/>
            </w:pPr>
            <w:r w:rsidRPr="00886DB6">
              <w:lastRenderedPageBreak/>
              <w:t>показатель (U</w:t>
            </w:r>
            <w:r w:rsidRPr="00886DB6">
              <w:rPr>
                <w:vertAlign w:val="subscript"/>
              </w:rPr>
              <w:t>пол</w:t>
            </w:r>
            <w:r w:rsidRPr="00886DB6">
              <w:t>) рассчитывается по формуле:</w:t>
            </w:r>
          </w:p>
          <w:p w:rsidR="00F43C2C" w:rsidRPr="00886DB6" w:rsidRDefault="00F43C2C" w:rsidP="00426521">
            <w:pPr>
              <w:pStyle w:val="ConsPlusNormal"/>
            </w:pPr>
          </w:p>
          <w:p w:rsidR="00F43C2C" w:rsidRPr="00886DB6" w:rsidRDefault="00F43C2C" w:rsidP="00426521">
            <w:pPr>
              <w:pStyle w:val="ConsPlusNormal"/>
              <w:jc w:val="both"/>
            </w:pPr>
            <w:r w:rsidRPr="00886DB6">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F43C2C" w:rsidRPr="00886DB6" w:rsidRDefault="00F43C2C" w:rsidP="00426521">
            <w:pPr>
              <w:pStyle w:val="ConsPlusNormal"/>
            </w:pPr>
          </w:p>
          <w:p w:rsidR="00F43C2C" w:rsidRPr="00886DB6" w:rsidRDefault="00F43C2C" w:rsidP="00426521">
            <w:pPr>
              <w:pStyle w:val="ConsPlusNormal"/>
              <w:jc w:val="both"/>
            </w:pPr>
            <w:r w:rsidRPr="00886DB6">
              <w:t>Ч</w:t>
            </w:r>
            <w:r w:rsidRPr="00886DB6">
              <w:rPr>
                <w:vertAlign w:val="subscript"/>
              </w:rPr>
              <w:t>пол</w:t>
            </w:r>
            <w:r w:rsidRPr="00886DB6">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F43C2C" w:rsidRPr="00886DB6" w:rsidRDefault="00F43C2C" w:rsidP="00426521">
            <w:pPr>
              <w:pStyle w:val="ConsPlusNormal"/>
              <w:jc w:val="both"/>
            </w:pPr>
            <w:r w:rsidRPr="00886DB6">
              <w:t>Ч</w:t>
            </w:r>
            <w:r w:rsidRPr="00886DB6">
              <w:rPr>
                <w:vertAlign w:val="subscript"/>
              </w:rPr>
              <w:t>нужд</w:t>
            </w:r>
            <w:r w:rsidRPr="00886DB6">
              <w:t xml:space="preserve"> - общая численность </w:t>
            </w:r>
            <w:r w:rsidRPr="00886DB6">
              <w:lastRenderedPageBreak/>
              <w:t>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F43C2C" w:rsidRPr="00886DB6" w:rsidRDefault="00F43C2C" w:rsidP="00F43C2C">
            <w:pPr>
              <w:pStyle w:val="ConsPlusNormal"/>
              <w:jc w:val="both"/>
            </w:pPr>
            <w:r w:rsidRPr="00886DB6">
              <w:lastRenderedPageBreak/>
              <w:t>оперативные сведения УСЗН администрации Еткульского муниципального района. Показатель рассчитывается ежеквартально,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F43C2C" w:rsidRPr="00886DB6" w:rsidRDefault="00F43C2C" w:rsidP="00091747">
            <w:pPr>
              <w:pStyle w:val="ConsPlusNormal"/>
              <w:jc w:val="center"/>
            </w:pPr>
            <w:r w:rsidRPr="00886DB6">
              <w:lastRenderedPageBreak/>
              <w:t>3</w:t>
            </w:r>
          </w:p>
        </w:tc>
        <w:tc>
          <w:tcPr>
            <w:tcW w:w="2694" w:type="dxa"/>
            <w:tcBorders>
              <w:top w:val="single" w:sz="4" w:space="0" w:color="auto"/>
              <w:left w:val="single" w:sz="4" w:space="0" w:color="auto"/>
              <w:bottom w:val="single" w:sz="4" w:space="0" w:color="auto"/>
              <w:right w:val="single" w:sz="4" w:space="0" w:color="auto"/>
            </w:tcBorders>
          </w:tcPr>
          <w:p w:rsidR="00F43C2C" w:rsidRPr="00886DB6" w:rsidRDefault="00F43C2C" w:rsidP="00DD5477">
            <w:pPr>
              <w:pStyle w:val="ConsPlusNormal"/>
              <w:jc w:val="both"/>
            </w:pPr>
            <w:r w:rsidRPr="00886DB6">
              <w:t>Доля граждан, фактически пользующихся мерами социальной поддержки, от общего количества граждан,  обратившихся за получением МСП</w:t>
            </w:r>
          </w:p>
          <w:p w:rsidR="00F43C2C" w:rsidRPr="00886DB6" w:rsidRDefault="00F43C2C" w:rsidP="00DD5477">
            <w:pPr>
              <w:pStyle w:val="ConsPlusNormal"/>
              <w:jc w:val="both"/>
              <w:rPr>
                <w:highlight w:val="yellow"/>
              </w:rPr>
            </w:pPr>
            <w:r w:rsidRPr="00886DB6">
              <w:t>(</w:t>
            </w:r>
            <w:r w:rsidRPr="00886DB6">
              <w:rPr>
                <w:noProof/>
                <w:lang w:val="en-US"/>
              </w:rPr>
              <w:t>D</w:t>
            </w:r>
            <w:r w:rsidRPr="00886DB6">
              <w:rPr>
                <w:noProof/>
                <w:vertAlign w:val="subscript"/>
              </w:rPr>
              <w:t>мсп</w:t>
            </w:r>
            <w:r w:rsidRPr="00886DB6">
              <w:t>)</w:t>
            </w:r>
          </w:p>
        </w:tc>
        <w:tc>
          <w:tcPr>
            <w:tcW w:w="3827" w:type="dxa"/>
            <w:tcBorders>
              <w:top w:val="single" w:sz="4" w:space="0" w:color="auto"/>
              <w:left w:val="single" w:sz="4" w:space="0" w:color="auto"/>
              <w:bottom w:val="single" w:sz="4" w:space="0" w:color="auto"/>
              <w:right w:val="single" w:sz="4" w:space="0" w:color="auto"/>
            </w:tcBorders>
          </w:tcPr>
          <w:p w:rsidR="00F43C2C" w:rsidRPr="00886DB6" w:rsidRDefault="00F43C2C" w:rsidP="00DD5477">
            <w:pPr>
              <w:pStyle w:val="af"/>
            </w:pPr>
            <w:r w:rsidRPr="00886DB6">
              <w:t>показатель (</w:t>
            </w:r>
            <w:r w:rsidRPr="00886DB6">
              <w:rPr>
                <w:noProof/>
                <w:lang w:val="en-US"/>
              </w:rPr>
              <w:t>D</w:t>
            </w:r>
            <w:r w:rsidRPr="00886DB6">
              <w:rPr>
                <w:noProof/>
                <w:vertAlign w:val="subscript"/>
              </w:rPr>
              <w:t>мсп</w:t>
            </w:r>
            <w:r w:rsidRPr="00886DB6">
              <w:t>) рассчитывается по формуле:</w:t>
            </w:r>
          </w:p>
          <w:p w:rsidR="00F43C2C" w:rsidRPr="00886DB6" w:rsidRDefault="00F43C2C" w:rsidP="00DD5477">
            <w:pPr>
              <w:pStyle w:val="af"/>
            </w:pPr>
          </w:p>
          <w:p w:rsidR="00F43C2C" w:rsidRPr="00886DB6" w:rsidRDefault="00F43C2C" w:rsidP="00DD5477">
            <w:pPr>
              <w:pStyle w:val="af"/>
              <w:jc w:val="center"/>
            </w:pPr>
            <w:r w:rsidRPr="00886DB6">
              <w:rPr>
                <w:lang w:val="en-US"/>
              </w:rPr>
              <w:t>D</w:t>
            </w:r>
            <w:r w:rsidRPr="00886DB6">
              <w:rPr>
                <w:vertAlign w:val="subscript"/>
              </w:rPr>
              <w:t xml:space="preserve">мсп </w:t>
            </w:r>
            <w:r w:rsidRPr="00886DB6">
              <w:t xml:space="preserve">= </w:t>
            </w:r>
            <w:r w:rsidRPr="00886DB6">
              <w:rPr>
                <w:u w:val="single"/>
              </w:rPr>
              <w:t>Ч</w:t>
            </w:r>
            <w:r w:rsidRPr="00886DB6">
              <w:rPr>
                <w:u w:val="single"/>
                <w:vertAlign w:val="subscript"/>
              </w:rPr>
              <w:t xml:space="preserve">пол.факт </w:t>
            </w:r>
            <w:r w:rsidRPr="00886DB6">
              <w:rPr>
                <w:vertAlign w:val="subscript"/>
              </w:rPr>
              <w:t xml:space="preserve"> </w:t>
            </w:r>
            <w:r w:rsidRPr="00886DB6">
              <w:t>х 100%</w:t>
            </w:r>
          </w:p>
          <w:p w:rsidR="00F43C2C" w:rsidRPr="00886DB6" w:rsidRDefault="00F43C2C" w:rsidP="00A210CB">
            <w:pPr>
              <w:pStyle w:val="af"/>
              <w:jc w:val="left"/>
            </w:pPr>
            <w:r w:rsidRPr="00886DB6">
              <w:t xml:space="preserve">                Ч</w:t>
            </w:r>
            <w:r w:rsidRPr="00886DB6">
              <w:rPr>
                <w:vertAlign w:val="subscript"/>
              </w:rPr>
              <w:t>обр</w:t>
            </w:r>
            <w:r w:rsidRPr="00886DB6">
              <w:t xml:space="preserve">          , где:</w:t>
            </w:r>
          </w:p>
          <w:p w:rsidR="00F43C2C" w:rsidRPr="00886DB6" w:rsidRDefault="00F43C2C" w:rsidP="00DD5477">
            <w:pPr>
              <w:pStyle w:val="af"/>
            </w:pPr>
          </w:p>
          <w:p w:rsidR="00F43C2C" w:rsidRPr="00886DB6" w:rsidRDefault="00F43C2C" w:rsidP="00DD5477">
            <w:pPr>
              <w:pStyle w:val="af"/>
            </w:pPr>
            <w:r w:rsidRPr="00886DB6">
              <w:rPr>
                <w:noProof/>
              </w:rPr>
              <w:t>Ч</w:t>
            </w:r>
            <w:r w:rsidRPr="00886DB6">
              <w:rPr>
                <w:noProof/>
                <w:vertAlign w:val="subscript"/>
              </w:rPr>
              <w:t>пол.факт</w:t>
            </w:r>
            <w:r w:rsidRPr="00886DB6">
              <w:t xml:space="preserve"> - численность граждан, фактически получающих меры социальной поддержки;</w:t>
            </w:r>
          </w:p>
          <w:p w:rsidR="00F43C2C" w:rsidRPr="00886DB6" w:rsidRDefault="00F43C2C" w:rsidP="00DD5477">
            <w:pPr>
              <w:pStyle w:val="ConsPlusNormal"/>
            </w:pPr>
            <w:r w:rsidRPr="00886DB6">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886DB6">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F43C2C" w:rsidRPr="00886DB6" w:rsidRDefault="00F43C2C" w:rsidP="00DD5477">
            <w:pPr>
              <w:pStyle w:val="ConsPlusNormal"/>
              <w:jc w:val="both"/>
            </w:pPr>
            <w:r w:rsidRPr="00886DB6">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F43C2C" w:rsidRPr="00886DB6" w:rsidRDefault="00F43C2C" w:rsidP="00091747">
            <w:pPr>
              <w:pStyle w:val="ConsPlusNormal"/>
              <w:jc w:val="center"/>
            </w:pPr>
            <w:r w:rsidRPr="00886DB6">
              <w:t>4</w:t>
            </w:r>
          </w:p>
        </w:tc>
        <w:tc>
          <w:tcPr>
            <w:tcW w:w="2694" w:type="dxa"/>
            <w:tcBorders>
              <w:top w:val="single" w:sz="4" w:space="0" w:color="auto"/>
              <w:left w:val="single" w:sz="4" w:space="0" w:color="auto"/>
              <w:bottom w:val="single" w:sz="4" w:space="0" w:color="auto"/>
              <w:right w:val="single" w:sz="4" w:space="0" w:color="auto"/>
            </w:tcBorders>
          </w:tcPr>
          <w:p w:rsidR="00F43C2C" w:rsidRPr="00886DB6" w:rsidRDefault="00F43C2C" w:rsidP="00EC2260">
            <w:pPr>
              <w:pStyle w:val="af"/>
            </w:pPr>
            <w:r w:rsidRPr="00886DB6">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F43C2C" w:rsidRPr="00886DB6" w:rsidRDefault="00F43C2C" w:rsidP="00EC2260">
            <w:pPr>
              <w:pStyle w:val="af"/>
            </w:pPr>
            <w:r w:rsidRPr="00886DB6">
              <w:t>(</w:t>
            </w:r>
            <w:r w:rsidRPr="00886DB6">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rsidRPr="00886DB6">
              <w:t>)</w:t>
            </w:r>
          </w:p>
        </w:tc>
        <w:tc>
          <w:tcPr>
            <w:tcW w:w="3827" w:type="dxa"/>
            <w:tcBorders>
              <w:top w:val="single" w:sz="4" w:space="0" w:color="auto"/>
              <w:left w:val="single" w:sz="4" w:space="0" w:color="auto"/>
              <w:bottom w:val="single" w:sz="4" w:space="0" w:color="auto"/>
              <w:right w:val="single" w:sz="4" w:space="0" w:color="auto"/>
            </w:tcBorders>
          </w:tcPr>
          <w:p w:rsidR="00F43C2C" w:rsidRPr="00886DB6" w:rsidRDefault="00F43C2C" w:rsidP="00EC2260">
            <w:pPr>
              <w:pStyle w:val="af"/>
            </w:pPr>
            <w:r w:rsidRPr="00886DB6">
              <w:t>показатель (</w:t>
            </w:r>
            <w:r w:rsidRPr="00886DB6">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rsidRPr="00886DB6">
              <w:t>) рассчитывается по формуле:</w:t>
            </w:r>
          </w:p>
          <w:p w:rsidR="00F43C2C" w:rsidRPr="00886DB6" w:rsidRDefault="00F43C2C" w:rsidP="00EC2260">
            <w:pPr>
              <w:pStyle w:val="af"/>
            </w:pPr>
          </w:p>
          <w:p w:rsidR="00F43C2C" w:rsidRPr="00886DB6" w:rsidRDefault="00F43C2C" w:rsidP="00EC2260">
            <w:pPr>
              <w:pStyle w:val="af"/>
              <w:jc w:val="center"/>
            </w:pPr>
            <w:r w:rsidRPr="00886DB6">
              <w:rPr>
                <w:noProof/>
              </w:rPr>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rsidRPr="00886DB6">
              <w:t>, где:</w:t>
            </w:r>
          </w:p>
          <w:p w:rsidR="00F43C2C" w:rsidRPr="00886DB6" w:rsidRDefault="00F43C2C" w:rsidP="00EC2260">
            <w:pPr>
              <w:pStyle w:val="af"/>
            </w:pPr>
          </w:p>
          <w:p w:rsidR="00F43C2C" w:rsidRPr="00886DB6" w:rsidRDefault="00F43C2C" w:rsidP="00EC2260">
            <w:pPr>
              <w:pStyle w:val="af"/>
            </w:pPr>
            <w:r w:rsidRPr="00886DB6">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sidRPr="00886DB6">
              <w:t xml:space="preserve"> - численность граждан, получивших социальные услуги в учреждениях социального обслуживания населения;</w:t>
            </w:r>
          </w:p>
          <w:p w:rsidR="00F43C2C" w:rsidRPr="00886DB6" w:rsidRDefault="00F43C2C" w:rsidP="00EC2260">
            <w:pPr>
              <w:pStyle w:val="af"/>
            </w:pPr>
            <w:r w:rsidRPr="00886DB6">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886DB6">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F43C2C" w:rsidRPr="00886DB6" w:rsidRDefault="00F43C2C" w:rsidP="003A6A01">
            <w:pPr>
              <w:pStyle w:val="ConsPlusNormal"/>
              <w:jc w:val="both"/>
            </w:pPr>
            <w:r w:rsidRPr="00886DB6">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F43C2C" w:rsidRPr="00886DB6" w:rsidRDefault="00F43C2C" w:rsidP="00091747">
            <w:pPr>
              <w:pStyle w:val="ConsPlusNormal"/>
              <w:jc w:val="center"/>
            </w:pPr>
            <w:r w:rsidRPr="00886DB6">
              <w:t>5</w:t>
            </w:r>
          </w:p>
        </w:tc>
        <w:tc>
          <w:tcPr>
            <w:tcW w:w="2694" w:type="dxa"/>
            <w:tcBorders>
              <w:top w:val="single" w:sz="4" w:space="0" w:color="auto"/>
              <w:left w:val="single" w:sz="4" w:space="0" w:color="auto"/>
              <w:bottom w:val="single" w:sz="4" w:space="0" w:color="auto"/>
              <w:right w:val="single" w:sz="4" w:space="0" w:color="auto"/>
            </w:tcBorders>
          </w:tcPr>
          <w:p w:rsidR="00F43C2C" w:rsidRPr="00886DB6" w:rsidRDefault="00F43C2C" w:rsidP="00EA0956">
            <w:pPr>
              <w:pStyle w:val="ConsPlusNormal"/>
              <w:jc w:val="both"/>
            </w:pPr>
            <w:r w:rsidRPr="00886DB6">
              <w:t>Количество СОНКО, которым оказана финансовая поддержка из местного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F43C2C" w:rsidRPr="00886DB6" w:rsidRDefault="00F43C2C" w:rsidP="00AD58C0">
            <w:pPr>
              <w:pStyle w:val="ConsPlusNormal"/>
              <w:jc w:val="both"/>
            </w:pPr>
            <w:r w:rsidRPr="00886DB6">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F43C2C" w:rsidRPr="00886DB6" w:rsidRDefault="00F43C2C" w:rsidP="00AD58C0">
            <w:pPr>
              <w:pStyle w:val="ConsPlusNormal"/>
              <w:jc w:val="both"/>
            </w:pPr>
            <w:r w:rsidRPr="00886DB6">
              <w:t>отчетные данные УСЗН. Показатель рассчитывается ежегодно, отчетный период  -  год</w:t>
            </w:r>
          </w:p>
        </w:tc>
      </w:tr>
      <w:tr w:rsidR="00886DB6" w:rsidRPr="00886DB6" w:rsidTr="00AD58C0">
        <w:tc>
          <w:tcPr>
            <w:tcW w:w="10206" w:type="dxa"/>
            <w:gridSpan w:val="4"/>
            <w:tcBorders>
              <w:top w:val="single" w:sz="4" w:space="0" w:color="auto"/>
              <w:left w:val="single" w:sz="4" w:space="0" w:color="auto"/>
              <w:bottom w:val="single" w:sz="4" w:space="0" w:color="auto"/>
              <w:right w:val="single" w:sz="4" w:space="0" w:color="auto"/>
            </w:tcBorders>
          </w:tcPr>
          <w:p w:rsidR="00F43C2C" w:rsidRPr="00886DB6" w:rsidRDefault="00F43C2C" w:rsidP="00102179">
            <w:pPr>
              <w:pStyle w:val="ConsPlusNormal"/>
              <w:jc w:val="center"/>
            </w:pPr>
            <w:r w:rsidRPr="00886DB6">
              <w:t>Подпрограмма «Дети Южного Урала»</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061B95" w:rsidRPr="00886DB6" w:rsidRDefault="00061B95" w:rsidP="00091747">
            <w:pPr>
              <w:pStyle w:val="ConsPlusNormal"/>
              <w:jc w:val="center"/>
            </w:pPr>
            <w:r w:rsidRPr="00886DB6">
              <w:t>1</w:t>
            </w:r>
          </w:p>
        </w:tc>
        <w:tc>
          <w:tcPr>
            <w:tcW w:w="2694" w:type="dxa"/>
            <w:tcBorders>
              <w:top w:val="single" w:sz="4" w:space="0" w:color="auto"/>
              <w:left w:val="single" w:sz="4" w:space="0" w:color="auto"/>
              <w:bottom w:val="single" w:sz="4" w:space="0" w:color="auto"/>
              <w:right w:val="single" w:sz="4" w:space="0" w:color="auto"/>
            </w:tcBorders>
          </w:tcPr>
          <w:p w:rsidR="00061B95" w:rsidRPr="00886DB6" w:rsidRDefault="00061B95" w:rsidP="00426521">
            <w:pPr>
              <w:pStyle w:val="ConsPlusNormal"/>
              <w:jc w:val="both"/>
            </w:pPr>
            <w:r w:rsidRPr="00886DB6">
              <w:t xml:space="preserve">Количество детей-сирот и детей, оставшихся без попечения родителей, а также лиц из их числа, достигших возраста 23 </w:t>
            </w:r>
            <w:r w:rsidRPr="00886DB6">
              <w:lastRenderedPageBreak/>
              <w:t>лет,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3827" w:type="dxa"/>
            <w:tcBorders>
              <w:top w:val="single" w:sz="4" w:space="0" w:color="auto"/>
              <w:left w:val="single" w:sz="4" w:space="0" w:color="auto"/>
              <w:bottom w:val="single" w:sz="4" w:space="0" w:color="auto"/>
              <w:right w:val="single" w:sz="4" w:space="0" w:color="auto"/>
            </w:tcBorders>
          </w:tcPr>
          <w:p w:rsidR="00061B95" w:rsidRPr="00886DB6" w:rsidRDefault="00061B95" w:rsidP="0011582C">
            <w:pPr>
              <w:pStyle w:val="ConsPlusNormal"/>
            </w:pPr>
            <w:r w:rsidRPr="00886DB6">
              <w:lastRenderedPageBreak/>
              <w:t xml:space="preserve">показатель определяется по данным формы годового статистического отчета №103-РИК «Сведения о выявлении и устройстве детей-сирот и детей, оставшихся без </w:t>
            </w:r>
            <w:r w:rsidRPr="00886DB6">
              <w:lastRenderedPageBreak/>
              <w:t>попечения родителей» путем количественного подсчета детей-сирот,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061B95" w:rsidRPr="00886DB6" w:rsidRDefault="00061B95" w:rsidP="00CA0468">
            <w:pPr>
              <w:pStyle w:val="ConsPlusNormal"/>
              <w:jc w:val="both"/>
            </w:pPr>
            <w:r w:rsidRPr="00886DB6">
              <w:lastRenderedPageBreak/>
              <w:t xml:space="preserve">оперативные сведения УСЗН   администрации Еткульского муниципального района. Показатель рассчитывается ежегодно отчетный период - </w:t>
            </w:r>
            <w:r w:rsidRPr="00886DB6">
              <w:lastRenderedPageBreak/>
              <w:t>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061B95" w:rsidP="00091747">
            <w:pPr>
              <w:pStyle w:val="ConsPlusNormal"/>
              <w:jc w:val="center"/>
            </w:pPr>
            <w:r w:rsidRPr="00886DB6">
              <w:lastRenderedPageBreak/>
              <w:t>2</w:t>
            </w:r>
            <w:r w:rsidR="0011582C" w:rsidRPr="00886DB6">
              <w:t>.</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0544F0" w:rsidP="00426521">
            <w:pPr>
              <w:pStyle w:val="ConsPlusNormal"/>
              <w:jc w:val="both"/>
            </w:pPr>
            <w:r w:rsidRPr="00886DB6">
              <w:t>Количество</w:t>
            </w:r>
            <w:r w:rsidR="00CA0468" w:rsidRPr="00886DB6">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CA0468" w:rsidP="0011582C">
            <w:pPr>
              <w:pStyle w:val="ConsPlusNormal"/>
            </w:pPr>
            <w:r w:rsidRPr="00886DB6">
              <w:t>показатель определяется по данным формы годового статистического отчета №103-РИК «Сведения о выявлении и устройстве детей-сирот и детей, оставшихся без попечения родителей» путем количественного подсчета детей-сирот,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CA0468">
            <w:pPr>
              <w:pStyle w:val="ConsPlusNormal"/>
              <w:jc w:val="both"/>
            </w:pPr>
            <w:r w:rsidRPr="00886DB6">
              <w:t xml:space="preserve">оперативные сведения  администрации Еткульского муниципального района. Показатель рассчитывается </w:t>
            </w:r>
            <w:r w:rsidR="00CA0468" w:rsidRPr="00886DB6">
              <w:t>ежегодно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061B95" w:rsidP="00C4154C">
            <w:pPr>
              <w:pStyle w:val="ConsPlusNormal"/>
              <w:jc w:val="center"/>
            </w:pPr>
            <w:r w:rsidRPr="00886DB6">
              <w:t>3</w:t>
            </w:r>
            <w:r w:rsidR="0011582C" w:rsidRPr="00886DB6">
              <w:t>.</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14644A">
            <w:pPr>
              <w:pStyle w:val="ConsPlusNormal"/>
              <w:jc w:val="both"/>
            </w:pPr>
            <w:r w:rsidRPr="00886DB6">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(U</w:t>
            </w:r>
            <w:r w:rsidRPr="00886DB6">
              <w:rPr>
                <w:vertAlign w:val="subscript"/>
              </w:rPr>
              <w:t xml:space="preserve">сем </w:t>
            </w:r>
            <w:r w:rsidRPr="00886DB6">
              <w:t>)</w:t>
            </w:r>
          </w:p>
        </w:tc>
        <w:tc>
          <w:tcPr>
            <w:tcW w:w="3827" w:type="dxa"/>
            <w:tcBorders>
              <w:top w:val="single" w:sz="4" w:space="0" w:color="auto"/>
              <w:left w:val="single" w:sz="4" w:space="0" w:color="auto"/>
              <w:bottom w:val="single" w:sz="4" w:space="0" w:color="auto"/>
              <w:right w:val="single" w:sz="4" w:space="0" w:color="auto"/>
            </w:tcBorders>
            <w:vAlign w:val="center"/>
          </w:tcPr>
          <w:p w:rsidR="0011582C" w:rsidRPr="00886DB6" w:rsidRDefault="0011582C" w:rsidP="0005619F">
            <w:pPr>
              <w:pStyle w:val="ConsPlusNormal"/>
              <w:jc w:val="both"/>
            </w:pPr>
            <w:r w:rsidRPr="00886DB6">
              <w:t>показатель (U</w:t>
            </w:r>
            <w:r w:rsidRPr="00886DB6">
              <w:rPr>
                <w:vertAlign w:val="subscript"/>
              </w:rPr>
              <w:t>сем</w:t>
            </w:r>
            <w:r w:rsidRPr="00886DB6">
              <w:t>) рассчитывается по формуле:</w:t>
            </w:r>
          </w:p>
          <w:p w:rsidR="0011582C" w:rsidRPr="00886DB6" w:rsidRDefault="0011582C" w:rsidP="0005619F">
            <w:pPr>
              <w:pStyle w:val="ConsPlusNormal"/>
              <w:jc w:val="both"/>
            </w:pPr>
            <w:r w:rsidRPr="00886DB6">
              <w:rPr>
                <w:noProof/>
                <w:position w:val="-30"/>
                <w:sz w:val="28"/>
                <w:szCs w:val="28"/>
              </w:rPr>
              <w:t xml:space="preserve"> </w:t>
            </w:r>
            <w:r w:rsidRPr="00886DB6">
              <w:rPr>
                <w:sz w:val="28"/>
                <w:szCs w:val="28"/>
                <w:lang w:val="en-US"/>
              </w:rPr>
              <w:t>U</w:t>
            </w:r>
            <w:r w:rsidRPr="00886DB6">
              <w:rPr>
                <w:vertAlign w:val="subscript"/>
              </w:rPr>
              <w:t xml:space="preserve">сем </w:t>
            </w:r>
            <w:r w:rsidRPr="00886DB6">
              <w:t xml:space="preserve">= </w:t>
            </w:r>
            <w:r w:rsidRPr="00886DB6">
              <w:rPr>
                <w:sz w:val="28"/>
                <w:szCs w:val="28"/>
                <w:u w:val="single"/>
                <w:lang w:val="en-US"/>
              </w:rPr>
              <w:t>U</w:t>
            </w:r>
            <w:r w:rsidRPr="00886DB6">
              <w:rPr>
                <w:u w:val="single"/>
                <w:vertAlign w:val="subscript"/>
              </w:rPr>
              <w:t xml:space="preserve">наз </w:t>
            </w:r>
            <w:r w:rsidRPr="00886DB6">
              <w:t xml:space="preserve"> х 100% , где:</w:t>
            </w:r>
          </w:p>
          <w:p w:rsidR="0011582C" w:rsidRPr="00886DB6" w:rsidRDefault="0011582C" w:rsidP="0005619F">
            <w:pPr>
              <w:pStyle w:val="ConsPlusNormal"/>
              <w:rPr>
                <w:vertAlign w:val="subscript"/>
              </w:rPr>
            </w:pPr>
            <w:r w:rsidRPr="00886DB6">
              <w:rPr>
                <w:sz w:val="28"/>
                <w:szCs w:val="28"/>
              </w:rPr>
              <w:t xml:space="preserve">       </w:t>
            </w:r>
            <w:r w:rsidRPr="00886DB6">
              <w:rPr>
                <w:sz w:val="28"/>
                <w:szCs w:val="28"/>
                <w:lang w:val="en-US"/>
              </w:rPr>
              <w:t>U</w:t>
            </w:r>
            <w:r w:rsidRPr="00886DB6">
              <w:rPr>
                <w:vertAlign w:val="subscript"/>
              </w:rPr>
              <w:t>обр</w:t>
            </w:r>
          </w:p>
          <w:p w:rsidR="0011582C" w:rsidRPr="00886DB6" w:rsidRDefault="0011582C" w:rsidP="0005619F">
            <w:pPr>
              <w:pStyle w:val="ConsPlusNormal"/>
            </w:pPr>
            <w:r w:rsidRPr="00886DB6">
              <w:rPr>
                <w:lang w:val="en-US"/>
              </w:rPr>
              <w:t>U</w:t>
            </w:r>
            <w:r w:rsidRPr="00886DB6">
              <w:rPr>
                <w:vertAlign w:val="subscript"/>
              </w:rPr>
              <w:t xml:space="preserve">наз </w:t>
            </w:r>
            <w:r w:rsidRPr="00886DB6">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11582C" w:rsidRPr="00886DB6" w:rsidRDefault="0011582C" w:rsidP="0014644A">
            <w:pPr>
              <w:pStyle w:val="ConsPlusNormal"/>
            </w:pPr>
            <w:r w:rsidRPr="00886DB6">
              <w:rPr>
                <w:lang w:val="en-US"/>
              </w:rPr>
              <w:t>U</w:t>
            </w:r>
            <w:r w:rsidRPr="00886DB6">
              <w:rPr>
                <w:vertAlign w:val="subscript"/>
              </w:rPr>
              <w:t xml:space="preserve">обр </w:t>
            </w:r>
            <w:r w:rsidRPr="00886DB6">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091747">
            <w:pPr>
              <w:pStyle w:val="ConsPlusNormal"/>
              <w:jc w:val="both"/>
            </w:pPr>
            <w:r w:rsidRPr="00886DB6">
              <w:t>отчетные данные УСЗН администрации Еткульского муниципального района. Показатель рассчитывается ежегодно,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061B95" w:rsidP="00C4154C">
            <w:pPr>
              <w:pStyle w:val="ConsPlusNormal"/>
              <w:jc w:val="center"/>
            </w:pPr>
            <w:r w:rsidRPr="00886DB6">
              <w:t>4</w:t>
            </w:r>
            <w:r w:rsidR="0011582C" w:rsidRPr="00886DB6">
              <w:t>.</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2D02E5">
            <w:pPr>
              <w:pStyle w:val="ConsPlusNormal"/>
              <w:jc w:val="both"/>
              <w:rPr>
                <w:highlight w:val="yellow"/>
              </w:rPr>
            </w:pPr>
            <w:r w:rsidRPr="00886DB6">
              <w:t>Доля граждан, имеющих детей, которым предоставляются меры социальной поддержки, в общем числе семей с детьми, имеющих право на меры социальной поддержки по состоянию на 31 декабря отчетного года (U</w:t>
            </w:r>
            <w:r w:rsidRPr="00886DB6">
              <w:rPr>
                <w:vertAlign w:val="subscript"/>
              </w:rPr>
              <w:t>меры</w:t>
            </w:r>
            <w:r w:rsidRPr="00886DB6">
              <w:t>)</w:t>
            </w:r>
          </w:p>
        </w:tc>
        <w:tc>
          <w:tcPr>
            <w:tcW w:w="3827" w:type="dxa"/>
            <w:tcBorders>
              <w:top w:val="single" w:sz="4" w:space="0" w:color="auto"/>
              <w:left w:val="single" w:sz="4" w:space="0" w:color="auto"/>
              <w:bottom w:val="single" w:sz="4" w:space="0" w:color="auto"/>
              <w:right w:val="single" w:sz="4" w:space="0" w:color="auto"/>
            </w:tcBorders>
            <w:vAlign w:val="center"/>
          </w:tcPr>
          <w:p w:rsidR="0011582C" w:rsidRPr="00886DB6" w:rsidRDefault="0011582C" w:rsidP="00091747">
            <w:pPr>
              <w:pStyle w:val="ConsPlusNormal"/>
              <w:jc w:val="both"/>
            </w:pPr>
            <w:r w:rsidRPr="00886DB6">
              <w:t>показатель (U</w:t>
            </w:r>
            <w:r w:rsidRPr="00886DB6">
              <w:rPr>
                <w:vertAlign w:val="subscript"/>
              </w:rPr>
              <w:t>меры</w:t>
            </w:r>
            <w:r w:rsidRPr="00886DB6">
              <w:t>) рассчитывается по формуле:</w:t>
            </w:r>
          </w:p>
          <w:p w:rsidR="0011582C" w:rsidRPr="00886DB6" w:rsidRDefault="0011582C" w:rsidP="00091747">
            <w:pPr>
              <w:pStyle w:val="ConsPlusNormal"/>
            </w:pPr>
          </w:p>
          <w:p w:rsidR="0011582C" w:rsidRPr="00886DB6" w:rsidRDefault="0011582C" w:rsidP="00091747">
            <w:pPr>
              <w:pStyle w:val="ConsPlusNormal"/>
              <w:jc w:val="both"/>
            </w:pPr>
            <w:r w:rsidRPr="00886DB6">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11582C" w:rsidRPr="00886DB6" w:rsidRDefault="0011582C" w:rsidP="00091747">
            <w:pPr>
              <w:pStyle w:val="ConsPlusNormal"/>
            </w:pPr>
          </w:p>
          <w:p w:rsidR="0011582C" w:rsidRPr="00886DB6" w:rsidRDefault="0011582C" w:rsidP="00091747">
            <w:pPr>
              <w:pStyle w:val="ConsPlusNormal"/>
              <w:jc w:val="both"/>
            </w:pPr>
            <w:r w:rsidRPr="00886DB6">
              <w:t>Ч</w:t>
            </w:r>
            <w:r w:rsidRPr="00886DB6">
              <w:rPr>
                <w:vertAlign w:val="subscript"/>
              </w:rPr>
              <w:t>назн</w:t>
            </w:r>
            <w:r w:rsidRPr="00886DB6">
              <w:t xml:space="preserve"> - численность граждан, имеющих детей, которым назначены меры социальной поддержки, на конец отчетного </w:t>
            </w:r>
            <w:r w:rsidRPr="00886DB6">
              <w:lastRenderedPageBreak/>
              <w:t>периода;</w:t>
            </w:r>
          </w:p>
          <w:p w:rsidR="0011582C" w:rsidRPr="00886DB6" w:rsidRDefault="0011582C" w:rsidP="002D02E5">
            <w:pPr>
              <w:pStyle w:val="ConsPlusNormal"/>
              <w:jc w:val="both"/>
            </w:pPr>
            <w:r w:rsidRPr="00886DB6">
              <w:t>Ч</w:t>
            </w:r>
            <w:r w:rsidRPr="00886DB6">
              <w:rPr>
                <w:vertAlign w:val="subscript"/>
              </w:rPr>
              <w:t>обр</w:t>
            </w:r>
            <w:r w:rsidRPr="00886DB6">
              <w:t xml:space="preserve"> - общее число семей с детьми, имеющим право на меры социальной поддержки и обратившимся</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091747">
            <w:pPr>
              <w:pStyle w:val="ConsPlusNormal"/>
              <w:jc w:val="both"/>
            </w:pPr>
            <w:r w:rsidRPr="00886DB6">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86DB6" w:rsidRPr="00886DB6" w:rsidTr="00AD58C0">
        <w:tc>
          <w:tcPr>
            <w:tcW w:w="10206" w:type="dxa"/>
            <w:gridSpan w:val="4"/>
            <w:tcBorders>
              <w:top w:val="single" w:sz="4" w:space="0" w:color="auto"/>
              <w:left w:val="single" w:sz="4" w:space="0" w:color="auto"/>
              <w:bottom w:val="single" w:sz="4" w:space="0" w:color="auto"/>
              <w:right w:val="single" w:sz="4" w:space="0" w:color="auto"/>
            </w:tcBorders>
          </w:tcPr>
          <w:p w:rsidR="0011582C" w:rsidRPr="00886DB6" w:rsidRDefault="0011582C" w:rsidP="00102179">
            <w:pPr>
              <w:pStyle w:val="ConsPlusNormal"/>
              <w:jc w:val="center"/>
            </w:pPr>
            <w:r w:rsidRPr="00886DB6">
              <w:lastRenderedPageBreak/>
              <w:t>Подпрограмма «Повышение качества жизни граждан пожилого возраста и иных категорий граждан»</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C4154C">
            <w:pPr>
              <w:pStyle w:val="ConsPlusNormal"/>
              <w:jc w:val="both"/>
            </w:pPr>
            <w:r w:rsidRPr="00886DB6">
              <w:t>1.</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F5405C">
            <w:pPr>
              <w:pStyle w:val="ConsPlusNormal"/>
              <w:jc w:val="both"/>
              <w:rPr>
                <w:highlight w:val="yellow"/>
              </w:rPr>
            </w:pPr>
            <w:r w:rsidRPr="00886DB6">
              <w:t>Доля объема выплаченных сумм на меры социальной поддержки от объема начисленных сумм на меры социальной поддержки по состоянию на 31 декабря 2023-2025 годов (D</w:t>
            </w:r>
            <w:r w:rsidRPr="00886DB6">
              <w:rPr>
                <w:vertAlign w:val="subscript"/>
              </w:rPr>
              <w:t>меры</w:t>
            </w:r>
            <w:r w:rsidRPr="00886DB6">
              <w:t>)</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показатель (D</w:t>
            </w:r>
            <w:r w:rsidRPr="00886DB6">
              <w:rPr>
                <w:vertAlign w:val="subscript"/>
              </w:rPr>
              <w:t>меры</w:t>
            </w:r>
            <w:r w:rsidRPr="00886DB6">
              <w:t>) рассчитывается по формуле:</w:t>
            </w:r>
          </w:p>
          <w:p w:rsidR="0011582C" w:rsidRPr="00886DB6" w:rsidRDefault="0011582C" w:rsidP="00AA4A6F">
            <w:pPr>
              <w:pStyle w:val="ConsPlusNormal"/>
            </w:pPr>
          </w:p>
          <w:p w:rsidR="0011582C" w:rsidRPr="00886DB6" w:rsidRDefault="0011582C" w:rsidP="00AA4A6F">
            <w:pPr>
              <w:pStyle w:val="ConsPlusNormal"/>
              <w:jc w:val="both"/>
            </w:pPr>
            <w:r w:rsidRPr="00886DB6">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11582C" w:rsidRPr="00886DB6" w:rsidRDefault="0011582C" w:rsidP="00AA4A6F">
            <w:pPr>
              <w:pStyle w:val="ConsPlusNormal"/>
            </w:pPr>
          </w:p>
          <w:p w:rsidR="0011582C" w:rsidRPr="00886DB6" w:rsidRDefault="0011582C" w:rsidP="00AA4A6F">
            <w:pPr>
              <w:pStyle w:val="ConsPlusNormal"/>
              <w:jc w:val="both"/>
            </w:pPr>
            <w:r w:rsidRPr="00886DB6">
              <w:t>V</w:t>
            </w:r>
            <w:r w:rsidRPr="00886DB6">
              <w:rPr>
                <w:vertAlign w:val="subscript"/>
              </w:rPr>
              <w:t>выпл</w:t>
            </w:r>
            <w:r w:rsidRPr="00886DB6">
              <w:t xml:space="preserve"> - объем выплаченных сумм на меры социальной поддержки;</w:t>
            </w:r>
          </w:p>
          <w:p w:rsidR="0011582C" w:rsidRPr="00886DB6" w:rsidRDefault="0011582C" w:rsidP="00AA4A6F">
            <w:pPr>
              <w:pStyle w:val="ConsPlusNormal"/>
              <w:jc w:val="both"/>
            </w:pPr>
            <w:r w:rsidRPr="00886DB6">
              <w:t>V</w:t>
            </w:r>
            <w:r w:rsidRPr="00886DB6">
              <w:rPr>
                <w:vertAlign w:val="subscript"/>
              </w:rPr>
              <w:t>нач</w:t>
            </w:r>
            <w:r w:rsidRPr="00886DB6">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отчетные данные УСЗН.</w:t>
            </w:r>
          </w:p>
          <w:p w:rsidR="0011582C" w:rsidRPr="00886DB6" w:rsidRDefault="0011582C" w:rsidP="00AA4A6F">
            <w:pPr>
              <w:pStyle w:val="ConsPlusNormal"/>
              <w:jc w:val="both"/>
            </w:pPr>
            <w:r w:rsidRPr="00886DB6">
              <w:t>Показатель рассчитывается ежегодно,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C4154C">
            <w:pPr>
              <w:pStyle w:val="ConsPlusNormal"/>
              <w:jc w:val="both"/>
            </w:pPr>
            <w:r w:rsidRPr="00886DB6">
              <w:t>2</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4A7496">
            <w:pPr>
              <w:pStyle w:val="ConsPlusNormal"/>
              <w:jc w:val="both"/>
            </w:pPr>
            <w:r w:rsidRPr="00886DB6">
              <w:t xml:space="preserve">Количество проведенных мероприятий, в которых приняли участие граждане  пожилого возраста, инвалиды и других категорий в культурно-массовых (творческих), общественных, памятных и спортивных мероприятиях </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показатель определяется путем количественного подсчета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8501FF">
            <w:pPr>
              <w:pStyle w:val="ConsPlusNormal"/>
              <w:jc w:val="both"/>
            </w:pPr>
            <w:r w:rsidRPr="00886DB6">
              <w:t>отчетные данные УСЗН.</w:t>
            </w:r>
          </w:p>
          <w:p w:rsidR="0011582C" w:rsidRPr="00886DB6" w:rsidRDefault="0011582C" w:rsidP="008501FF">
            <w:pPr>
              <w:pStyle w:val="ConsPlusNormal"/>
              <w:jc w:val="both"/>
            </w:pPr>
            <w:r w:rsidRPr="00886DB6">
              <w:t>Показатель рассчитывается ежегодно,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C4154C">
            <w:pPr>
              <w:pStyle w:val="ConsPlusNormal"/>
              <w:jc w:val="both"/>
            </w:pPr>
            <w:r w:rsidRPr="00886DB6">
              <w:t>3.</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474777">
            <w:pPr>
              <w:pStyle w:val="af"/>
            </w:pPr>
            <w:r w:rsidRPr="00886DB6">
              <w:t>Доля малоимущих граждан, получивших государственную социальную помощь на основании социального контракта, от общего числа  граждан, обратившихся за государственной социальной помощью на основании социального контракта</w:t>
            </w:r>
          </w:p>
          <w:p w:rsidR="0011582C" w:rsidRPr="00886DB6" w:rsidRDefault="0011582C" w:rsidP="00474777">
            <w:pPr>
              <w:pStyle w:val="ConsPlusNormal"/>
              <w:jc w:val="both"/>
            </w:pPr>
            <w:r w:rsidRPr="00886DB6">
              <w:t>(</w:t>
            </w:r>
            <w:r w:rsidRPr="00886DB6">
              <w:rPr>
                <w:noProof/>
              </w:rPr>
              <w:drawing>
                <wp:inline distT="0" distB="0" distL="0" distR="0">
                  <wp:extent cx="293370" cy="2673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8"/>
                          <a:srcRect/>
                          <a:stretch>
                            <a:fillRect/>
                          </a:stretch>
                        </pic:blipFill>
                        <pic:spPr bwMode="auto">
                          <a:xfrm>
                            <a:off x="0" y="0"/>
                            <a:ext cx="293370" cy="267335"/>
                          </a:xfrm>
                          <a:prstGeom prst="rect">
                            <a:avLst/>
                          </a:prstGeom>
                          <a:noFill/>
                          <a:ln w="9525">
                            <a:noFill/>
                            <a:miter lim="800000"/>
                            <a:headEnd/>
                            <a:tailEnd/>
                          </a:ln>
                        </pic:spPr>
                      </pic:pic>
                    </a:graphicData>
                  </a:graphic>
                </wp:inline>
              </w:drawing>
            </w:r>
            <w:r w:rsidRPr="00886DB6">
              <w:t>)</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474777">
            <w:pPr>
              <w:pStyle w:val="af"/>
              <w:rPr>
                <w:sz w:val="23"/>
                <w:szCs w:val="23"/>
              </w:rPr>
            </w:pPr>
            <w:r w:rsidRPr="00886DB6">
              <w:rPr>
                <w:sz w:val="23"/>
                <w:szCs w:val="23"/>
              </w:rPr>
              <w:t>показатель (</w:t>
            </w:r>
            <w:r w:rsidRPr="00886DB6">
              <w:rPr>
                <w:noProof/>
                <w:sz w:val="23"/>
                <w:szCs w:val="23"/>
              </w:rPr>
              <w:drawing>
                <wp:inline distT="0" distB="0" distL="0" distR="0">
                  <wp:extent cx="293370" cy="26733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9"/>
                          <a:srcRect/>
                          <a:stretch>
                            <a:fillRect/>
                          </a:stretch>
                        </pic:blipFill>
                        <pic:spPr bwMode="auto">
                          <a:xfrm>
                            <a:off x="0" y="0"/>
                            <a:ext cx="293370" cy="267335"/>
                          </a:xfrm>
                          <a:prstGeom prst="rect">
                            <a:avLst/>
                          </a:prstGeom>
                          <a:noFill/>
                          <a:ln w="9525">
                            <a:noFill/>
                            <a:miter lim="800000"/>
                            <a:headEnd/>
                            <a:tailEnd/>
                          </a:ln>
                        </pic:spPr>
                      </pic:pic>
                    </a:graphicData>
                  </a:graphic>
                </wp:inline>
              </w:drawing>
            </w:r>
            <w:r w:rsidRPr="00886DB6">
              <w:rPr>
                <w:sz w:val="23"/>
                <w:szCs w:val="23"/>
              </w:rPr>
              <w:t>) рассчитывается по формуле:</w:t>
            </w:r>
          </w:p>
          <w:p w:rsidR="0011582C" w:rsidRPr="00886DB6" w:rsidRDefault="0011582C" w:rsidP="00474777">
            <w:pPr>
              <w:pStyle w:val="af"/>
              <w:rPr>
                <w:sz w:val="23"/>
                <w:szCs w:val="23"/>
              </w:rPr>
            </w:pPr>
          </w:p>
          <w:p w:rsidR="0011582C" w:rsidRPr="00886DB6" w:rsidRDefault="0011582C" w:rsidP="00474777">
            <w:pPr>
              <w:pStyle w:val="af"/>
              <w:rPr>
                <w:sz w:val="23"/>
                <w:szCs w:val="23"/>
              </w:rPr>
            </w:pPr>
            <w:r w:rsidRPr="00886DB6">
              <w:rPr>
                <w:noProof/>
                <w:sz w:val="23"/>
                <w:szCs w:val="23"/>
              </w:rPr>
              <w:drawing>
                <wp:inline distT="0" distB="0" distL="0" distR="0">
                  <wp:extent cx="1751330" cy="569595"/>
                  <wp:effectExtent l="1905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0"/>
                          <a:srcRect/>
                          <a:stretch>
                            <a:fillRect/>
                          </a:stretch>
                        </pic:blipFill>
                        <pic:spPr bwMode="auto">
                          <a:xfrm>
                            <a:off x="0" y="0"/>
                            <a:ext cx="1751330" cy="569595"/>
                          </a:xfrm>
                          <a:prstGeom prst="rect">
                            <a:avLst/>
                          </a:prstGeom>
                          <a:noFill/>
                          <a:ln w="9525">
                            <a:noFill/>
                            <a:miter lim="800000"/>
                            <a:headEnd/>
                            <a:tailEnd/>
                          </a:ln>
                        </pic:spPr>
                      </pic:pic>
                    </a:graphicData>
                  </a:graphic>
                </wp:inline>
              </w:drawing>
            </w:r>
            <w:r w:rsidRPr="00886DB6">
              <w:rPr>
                <w:sz w:val="23"/>
                <w:szCs w:val="23"/>
              </w:rPr>
              <w:t>, где:</w:t>
            </w:r>
          </w:p>
          <w:p w:rsidR="0011582C" w:rsidRPr="00886DB6" w:rsidRDefault="0011582C" w:rsidP="00474777">
            <w:pPr>
              <w:pStyle w:val="af"/>
              <w:rPr>
                <w:sz w:val="23"/>
                <w:szCs w:val="23"/>
              </w:rPr>
            </w:pPr>
          </w:p>
          <w:p w:rsidR="0011582C" w:rsidRPr="00886DB6" w:rsidRDefault="0011582C" w:rsidP="00474777">
            <w:pPr>
              <w:pStyle w:val="af"/>
              <w:rPr>
                <w:sz w:val="23"/>
                <w:szCs w:val="23"/>
              </w:rPr>
            </w:pPr>
            <w:r w:rsidRPr="00886DB6">
              <w:rPr>
                <w:noProof/>
                <w:sz w:val="23"/>
                <w:szCs w:val="23"/>
              </w:rPr>
              <w:drawing>
                <wp:inline distT="0" distB="0" distL="0" distR="0">
                  <wp:extent cx="301625" cy="267335"/>
                  <wp:effectExtent l="1905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1"/>
                          <a:srcRect/>
                          <a:stretch>
                            <a:fillRect/>
                          </a:stretch>
                        </pic:blipFill>
                        <pic:spPr bwMode="auto">
                          <a:xfrm>
                            <a:off x="0" y="0"/>
                            <a:ext cx="301625" cy="267335"/>
                          </a:xfrm>
                          <a:prstGeom prst="rect">
                            <a:avLst/>
                          </a:prstGeom>
                          <a:noFill/>
                          <a:ln w="9525">
                            <a:noFill/>
                            <a:miter lim="800000"/>
                            <a:headEnd/>
                            <a:tailEnd/>
                          </a:ln>
                        </pic:spPr>
                      </pic:pic>
                    </a:graphicData>
                  </a:graphic>
                </wp:inline>
              </w:drawing>
            </w:r>
            <w:r w:rsidRPr="00886DB6">
              <w:rPr>
                <w:sz w:val="23"/>
                <w:szCs w:val="23"/>
              </w:rPr>
              <w:t xml:space="preserve"> - численность малоимущих граждан, получивших государственную социальную помощь на основании социального контракта;</w:t>
            </w:r>
          </w:p>
          <w:p w:rsidR="0011582C" w:rsidRPr="00886DB6" w:rsidRDefault="0011582C" w:rsidP="000F39D4">
            <w:pPr>
              <w:pStyle w:val="ConsPlusNormal"/>
              <w:jc w:val="both"/>
            </w:pPr>
            <w:r w:rsidRPr="00886DB6">
              <w:rPr>
                <w:noProof/>
              </w:rPr>
              <w:t>Ч</w:t>
            </w:r>
            <w:r w:rsidRPr="00886DB6">
              <w:rPr>
                <w:noProof/>
                <w:vertAlign w:val="subscript"/>
              </w:rPr>
              <w:t>общ. обр.</w:t>
            </w:r>
            <w:r w:rsidRPr="00886DB6">
              <w:rPr>
                <w:sz w:val="23"/>
                <w:szCs w:val="23"/>
              </w:rPr>
              <w:t xml:space="preserve"> - общее число  граждан, обратившихся за государственной социальной помощью на основании социального контракта</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8501FF">
            <w:pPr>
              <w:pStyle w:val="ConsPlusNormal"/>
              <w:jc w:val="both"/>
            </w:pPr>
            <w:r w:rsidRPr="00886DB6">
              <w:t>отчетные данные УСЗН. Показатель рассчитывается ежегодно, отчетный период - год</w:t>
            </w:r>
          </w:p>
        </w:tc>
      </w:tr>
      <w:tr w:rsidR="00886DB6" w:rsidRPr="00886DB6" w:rsidTr="00D60D68">
        <w:tc>
          <w:tcPr>
            <w:tcW w:w="10206" w:type="dxa"/>
            <w:gridSpan w:val="4"/>
            <w:tcBorders>
              <w:top w:val="single" w:sz="4" w:space="0" w:color="auto"/>
              <w:left w:val="single" w:sz="4" w:space="0" w:color="auto"/>
              <w:bottom w:val="single" w:sz="4" w:space="0" w:color="auto"/>
              <w:right w:val="single" w:sz="4" w:space="0" w:color="auto"/>
            </w:tcBorders>
          </w:tcPr>
          <w:p w:rsidR="0011582C" w:rsidRPr="00886DB6" w:rsidRDefault="0011582C" w:rsidP="00C94F55">
            <w:pPr>
              <w:pStyle w:val="ConsPlusNormal"/>
              <w:jc w:val="center"/>
            </w:pPr>
            <w:r w:rsidRPr="00886DB6">
              <w:t>Подпрограмма Повышение эффективности государственной поддержки СОНКО</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C4154C">
            <w:pPr>
              <w:pStyle w:val="ConsPlusNormal"/>
              <w:jc w:val="both"/>
            </w:pPr>
            <w:r w:rsidRPr="00886DB6">
              <w:lastRenderedPageBreak/>
              <w:t>1.</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FB74F0">
            <w:pPr>
              <w:pStyle w:val="ConsPlusNormal"/>
              <w:jc w:val="both"/>
            </w:pPr>
            <w:r w:rsidRPr="00886DB6">
              <w:t>Количество СОНКО, которым оказана финансовая поддержка из местного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отчетные данные УСЗН. Показатель рассчитывается ежегодно, отчетный период - год</w:t>
            </w: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F46A50">
            <w:pPr>
              <w:pStyle w:val="ConsPlusNormal"/>
              <w:jc w:val="both"/>
            </w:pPr>
            <w:r w:rsidRPr="00886DB6">
              <w:t>2.</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Количество информационных материалов, освещающих деятельность СОНКО, размещенных в информационно-телекоммуникационной сети Интернет, в районной газете «Искра»</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 в СМИ, в том числе районной газете «Искра»</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AA4A6F">
            <w:pPr>
              <w:pStyle w:val="ConsPlusNormal"/>
              <w:jc w:val="both"/>
            </w:pPr>
            <w:r w:rsidRPr="00886DB6">
              <w:t xml:space="preserve">Администрация Еткульского муниципального, УСЗН, Автономная некоммерческая организация «Редакция газеты «Искра» </w:t>
            </w:r>
          </w:p>
          <w:p w:rsidR="0011582C" w:rsidRPr="00886DB6" w:rsidRDefault="0011582C" w:rsidP="00AA4A6F">
            <w:pPr>
              <w:pStyle w:val="ConsPlusNormal"/>
              <w:jc w:val="both"/>
            </w:pPr>
            <w:r w:rsidRPr="00886DB6">
              <w:t xml:space="preserve">района </w:t>
            </w:r>
          </w:p>
          <w:p w:rsidR="0011582C" w:rsidRPr="00886DB6" w:rsidRDefault="0011582C" w:rsidP="00AA4A6F">
            <w:pPr>
              <w:pStyle w:val="ConsPlusNormal"/>
              <w:jc w:val="both"/>
            </w:pPr>
            <w:r w:rsidRPr="00886DB6">
              <w:t>Показатель рассчитывается ежегодно, отчетный период - год</w:t>
            </w:r>
          </w:p>
          <w:p w:rsidR="0011582C" w:rsidRPr="00886DB6" w:rsidRDefault="0011582C" w:rsidP="00AA4A6F">
            <w:pPr>
              <w:pStyle w:val="ConsPlusNormal"/>
              <w:jc w:val="both"/>
            </w:pPr>
          </w:p>
        </w:tc>
      </w:tr>
      <w:tr w:rsidR="00886DB6"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F46A50">
            <w:pPr>
              <w:pStyle w:val="ConsPlusNormal"/>
              <w:jc w:val="both"/>
            </w:pPr>
            <w:r w:rsidRPr="00886DB6">
              <w:t>3.</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375DA7">
            <w:pPr>
              <w:pStyle w:val="ConsPlusNormal"/>
              <w:jc w:val="both"/>
            </w:pPr>
            <w:r w:rsidRPr="00886DB6">
              <w:t>Количество СОНКО, которые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375DA7">
            <w:pPr>
              <w:pStyle w:val="ConsPlusNormal"/>
              <w:jc w:val="both"/>
            </w:pPr>
            <w:r w:rsidRPr="00886DB6">
              <w:t>показатель определяется путем количественного подсчета СОНКО, получивших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375DA7">
            <w:pPr>
              <w:pStyle w:val="ConsPlusNormal"/>
              <w:jc w:val="both"/>
            </w:pPr>
            <w:r w:rsidRPr="00886DB6">
              <w:t>Администрация Еткульского муниципального, УСЗН, Управление культуры и молодежной политики администрации Еткульского муниципального района Челябинской области</w:t>
            </w:r>
          </w:p>
          <w:p w:rsidR="0011582C" w:rsidRPr="00886DB6" w:rsidRDefault="0011582C" w:rsidP="00375DA7">
            <w:pPr>
              <w:pStyle w:val="ConsPlusNormal"/>
              <w:jc w:val="both"/>
            </w:pPr>
            <w:r w:rsidRPr="00886DB6">
              <w:t>Показатель рассчитывается ежегодно, отчетный период - год</w:t>
            </w:r>
          </w:p>
        </w:tc>
      </w:tr>
      <w:tr w:rsidR="00886DB6" w:rsidRPr="00886DB6" w:rsidTr="00D60D68">
        <w:tc>
          <w:tcPr>
            <w:tcW w:w="10206" w:type="dxa"/>
            <w:gridSpan w:val="4"/>
            <w:tcBorders>
              <w:top w:val="single" w:sz="4" w:space="0" w:color="auto"/>
              <w:left w:val="single" w:sz="4" w:space="0" w:color="auto"/>
              <w:bottom w:val="single" w:sz="4" w:space="0" w:color="auto"/>
              <w:right w:val="single" w:sz="4" w:space="0" w:color="auto"/>
            </w:tcBorders>
          </w:tcPr>
          <w:p w:rsidR="0011582C" w:rsidRPr="00886DB6" w:rsidRDefault="0011582C" w:rsidP="006A2F08">
            <w:pPr>
              <w:pStyle w:val="ConsPlusNormal"/>
              <w:jc w:val="both"/>
            </w:pPr>
            <w:r w:rsidRPr="00886DB6">
              <w:t>Подпрограмма "Функционирование системы социального обслуживания и социальной поддержки отдельных категорий граждан"</w:t>
            </w:r>
          </w:p>
        </w:tc>
      </w:tr>
      <w:tr w:rsidR="0011582C" w:rsidRPr="00886DB6" w:rsidTr="0049168F">
        <w:tc>
          <w:tcPr>
            <w:tcW w:w="567" w:type="dxa"/>
            <w:tcBorders>
              <w:top w:val="single" w:sz="4" w:space="0" w:color="auto"/>
              <w:left w:val="single" w:sz="4" w:space="0" w:color="auto"/>
              <w:bottom w:val="single" w:sz="4" w:space="0" w:color="auto"/>
              <w:right w:val="single" w:sz="4" w:space="0" w:color="auto"/>
            </w:tcBorders>
          </w:tcPr>
          <w:p w:rsidR="0011582C" w:rsidRPr="00886DB6" w:rsidRDefault="0011582C" w:rsidP="00C67F3D">
            <w:pPr>
              <w:pStyle w:val="ConsPlusNormal"/>
              <w:jc w:val="both"/>
            </w:pPr>
            <w:r w:rsidRPr="00886DB6">
              <w:t>1.</w:t>
            </w:r>
          </w:p>
        </w:tc>
        <w:tc>
          <w:tcPr>
            <w:tcW w:w="2694" w:type="dxa"/>
            <w:tcBorders>
              <w:top w:val="single" w:sz="4" w:space="0" w:color="auto"/>
              <w:left w:val="single" w:sz="4" w:space="0" w:color="auto"/>
              <w:bottom w:val="single" w:sz="4" w:space="0" w:color="auto"/>
              <w:right w:val="single" w:sz="4" w:space="0" w:color="auto"/>
            </w:tcBorders>
          </w:tcPr>
          <w:p w:rsidR="0011582C" w:rsidRPr="00886DB6" w:rsidRDefault="0011582C" w:rsidP="009B192E">
            <w:pPr>
              <w:pStyle w:val="ConsPlusNormal"/>
              <w:jc w:val="both"/>
            </w:pPr>
            <w:r w:rsidRPr="00886DB6">
              <w:t xml:space="preserve">Доля объема направленных в местный бюджет субсидий на организацию работы органов УСЗН от общего объема субсидий на организацию работы органов управления социальной защиты населения и подведомственных учреждений, предусмотренного в областном бюджете, по состоянию на 31 декабря 2023- 2025  годов </w:t>
            </w:r>
          </w:p>
        </w:tc>
        <w:tc>
          <w:tcPr>
            <w:tcW w:w="3827" w:type="dxa"/>
            <w:tcBorders>
              <w:top w:val="single" w:sz="4" w:space="0" w:color="auto"/>
              <w:left w:val="single" w:sz="4" w:space="0" w:color="auto"/>
              <w:bottom w:val="single" w:sz="4" w:space="0" w:color="auto"/>
              <w:right w:val="single" w:sz="4" w:space="0" w:color="auto"/>
            </w:tcBorders>
          </w:tcPr>
          <w:p w:rsidR="0011582C" w:rsidRPr="00886DB6" w:rsidRDefault="0011582C" w:rsidP="006A2F08">
            <w:pPr>
              <w:pStyle w:val="ConsPlusNormal"/>
              <w:jc w:val="both"/>
            </w:pPr>
            <w:r w:rsidRPr="00886DB6">
              <w:t>показатель (D</w:t>
            </w:r>
            <w:r w:rsidRPr="00886DB6">
              <w:rPr>
                <w:vertAlign w:val="subscript"/>
              </w:rPr>
              <w:t>УСЗН</w:t>
            </w:r>
            <w:r w:rsidRPr="00886DB6">
              <w:t>) рассчитывается по формуле:</w:t>
            </w:r>
          </w:p>
          <w:p w:rsidR="0011582C" w:rsidRPr="00886DB6" w:rsidRDefault="0011582C" w:rsidP="006A2F08">
            <w:pPr>
              <w:pStyle w:val="ConsPlusNormal"/>
            </w:pPr>
          </w:p>
          <w:p w:rsidR="0011582C" w:rsidRPr="00886DB6" w:rsidRDefault="0011582C" w:rsidP="006A2F08">
            <w:pPr>
              <w:pStyle w:val="ConsPlusNormal"/>
              <w:jc w:val="both"/>
            </w:pPr>
            <w:r w:rsidRPr="00886DB6">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11582C" w:rsidRPr="00886DB6" w:rsidRDefault="0011582C" w:rsidP="006A2F08">
            <w:pPr>
              <w:pStyle w:val="ConsPlusNormal"/>
            </w:pPr>
          </w:p>
          <w:p w:rsidR="0011582C" w:rsidRPr="00886DB6" w:rsidRDefault="0011582C" w:rsidP="006A2F08">
            <w:pPr>
              <w:pStyle w:val="ConsPlusNormal"/>
              <w:jc w:val="both"/>
            </w:pPr>
            <w:r w:rsidRPr="00886DB6">
              <w:t>V</w:t>
            </w:r>
            <w:r w:rsidRPr="00886DB6">
              <w:rPr>
                <w:vertAlign w:val="subscript"/>
              </w:rPr>
              <w:t>напр</w:t>
            </w:r>
            <w:r w:rsidRPr="00886DB6">
              <w:t xml:space="preserve"> - объем сумм субсидий, направленных местному бюджету;</w:t>
            </w:r>
          </w:p>
          <w:p w:rsidR="0011582C" w:rsidRPr="00886DB6" w:rsidRDefault="0011582C" w:rsidP="006A2F08">
            <w:pPr>
              <w:pStyle w:val="ConsPlusNormal"/>
              <w:jc w:val="both"/>
            </w:pPr>
            <w:r w:rsidRPr="00886DB6">
              <w:t>V</w:t>
            </w:r>
            <w:r w:rsidRPr="00886DB6">
              <w:rPr>
                <w:vertAlign w:val="subscript"/>
              </w:rPr>
              <w:t>пред</w:t>
            </w:r>
            <w:r w:rsidRPr="00886DB6">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11582C" w:rsidRPr="00886DB6" w:rsidRDefault="0011582C" w:rsidP="006A2F08">
            <w:pPr>
              <w:pStyle w:val="ConsPlusNormal"/>
              <w:jc w:val="both"/>
            </w:pPr>
            <w:r w:rsidRPr="00886DB6">
              <w:t>Министерство социальных отношений Челябинской области.</w:t>
            </w:r>
          </w:p>
          <w:p w:rsidR="0011582C" w:rsidRPr="00886DB6" w:rsidRDefault="0011582C" w:rsidP="006A2F08">
            <w:pPr>
              <w:pStyle w:val="ConsPlusNormal"/>
              <w:jc w:val="both"/>
            </w:pPr>
            <w:r w:rsidRPr="00886DB6">
              <w:t>Показатель рассчитывается ежегодно, отчетный период - год</w:t>
            </w:r>
          </w:p>
        </w:tc>
      </w:tr>
    </w:tbl>
    <w:p w:rsidR="00D347EA" w:rsidRPr="00886DB6" w:rsidRDefault="00D347EA" w:rsidP="00D347EA">
      <w:pPr>
        <w:pStyle w:val="Default"/>
        <w:ind w:firstLine="709"/>
        <w:contextualSpacing/>
        <w:jc w:val="both"/>
        <w:rPr>
          <w:color w:val="auto"/>
        </w:rPr>
      </w:pPr>
    </w:p>
    <w:p w:rsidR="00666C7C" w:rsidRPr="00886DB6" w:rsidRDefault="00666C7C" w:rsidP="00F451B6">
      <w:pPr>
        <w:pStyle w:val="ConsPlusTitle"/>
        <w:ind w:firstLine="709"/>
        <w:contextualSpacing/>
        <w:jc w:val="center"/>
        <w:outlineLvl w:val="1"/>
        <w:rPr>
          <w:rFonts w:ascii="Times New Roman" w:hAnsi="Times New Roman" w:cs="Times New Roman"/>
        </w:rPr>
      </w:pPr>
      <w:r w:rsidRPr="00886DB6">
        <w:rPr>
          <w:rFonts w:ascii="Times New Roman" w:hAnsi="Times New Roman" w:cs="Times New Roman"/>
        </w:rPr>
        <w:t>Раздел VI. ФИНАНСОВО-ЭКОНОМИЧЕСКОЕ ОБОСНОВАНИЕ</w:t>
      </w:r>
    </w:p>
    <w:p w:rsidR="00666C7C" w:rsidRPr="00886DB6" w:rsidRDefault="00666C7C" w:rsidP="00F451B6">
      <w:pPr>
        <w:pStyle w:val="ConsPlusTitle"/>
        <w:ind w:firstLine="709"/>
        <w:contextualSpacing/>
        <w:jc w:val="center"/>
        <w:rPr>
          <w:rFonts w:ascii="Times New Roman" w:hAnsi="Times New Roman" w:cs="Times New Roman"/>
        </w:rPr>
      </w:pPr>
      <w:r w:rsidRPr="00886DB6">
        <w:rPr>
          <w:rFonts w:ascii="Times New Roman" w:hAnsi="Times New Roman" w:cs="Times New Roman"/>
        </w:rPr>
        <w:t>МУНИЦИПАЛЬНОЙ ПРОГРАММЫ</w:t>
      </w:r>
    </w:p>
    <w:p w:rsidR="007F3649" w:rsidRPr="00886DB6" w:rsidRDefault="007F3649" w:rsidP="00F451B6">
      <w:pPr>
        <w:pStyle w:val="Default"/>
        <w:ind w:firstLine="709"/>
        <w:contextualSpacing/>
        <w:jc w:val="both"/>
        <w:rPr>
          <w:color w:val="auto"/>
        </w:rPr>
      </w:pPr>
      <w:r w:rsidRPr="00886DB6">
        <w:rPr>
          <w:color w:val="auto"/>
        </w:rPr>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886DB6" w:rsidRDefault="007F3649" w:rsidP="00F451B6">
      <w:pPr>
        <w:pStyle w:val="Default"/>
        <w:ind w:firstLine="709"/>
        <w:contextualSpacing/>
        <w:jc w:val="both"/>
        <w:rPr>
          <w:color w:val="auto"/>
        </w:rPr>
      </w:pPr>
      <w:r w:rsidRPr="00886DB6">
        <w:rPr>
          <w:color w:val="auto"/>
        </w:rPr>
        <w:lastRenderedPageBreak/>
        <w:t xml:space="preserve">а) прогнозируемой численности граждан, нуждающихся в социальной помощи; </w:t>
      </w:r>
    </w:p>
    <w:p w:rsidR="007F3649" w:rsidRPr="00886DB6" w:rsidRDefault="007F3649" w:rsidP="00F451B6">
      <w:pPr>
        <w:pStyle w:val="Default"/>
        <w:ind w:firstLine="709"/>
        <w:contextualSpacing/>
        <w:jc w:val="both"/>
        <w:rPr>
          <w:color w:val="auto"/>
        </w:rPr>
      </w:pPr>
      <w:r w:rsidRPr="00886DB6">
        <w:rPr>
          <w:color w:val="auto"/>
        </w:rPr>
        <w:t xml:space="preserve">б) стоимости работ, услуг по организации и проведению мероприятий, предусмотренных муниципальной программой; </w:t>
      </w:r>
    </w:p>
    <w:p w:rsidR="007F3649" w:rsidRPr="00886DB6" w:rsidRDefault="007F3649" w:rsidP="00F451B6">
      <w:pPr>
        <w:pStyle w:val="Default"/>
        <w:ind w:firstLine="709"/>
        <w:contextualSpacing/>
        <w:jc w:val="both"/>
        <w:rPr>
          <w:color w:val="auto"/>
        </w:rPr>
      </w:pPr>
      <w:r w:rsidRPr="00886DB6">
        <w:rPr>
          <w:color w:val="auto"/>
        </w:rPr>
        <w:t xml:space="preserve">в) учета размера затрат на предоставление услуги (меры) социальной поддержки различным категориям граждан </w:t>
      </w:r>
    </w:p>
    <w:p w:rsidR="007F3649" w:rsidRPr="00886DB6" w:rsidRDefault="007F3649" w:rsidP="00F451B6">
      <w:pPr>
        <w:pStyle w:val="Default"/>
        <w:ind w:firstLine="709"/>
        <w:contextualSpacing/>
        <w:jc w:val="both"/>
        <w:rPr>
          <w:color w:val="auto"/>
        </w:rPr>
      </w:pPr>
      <w:r w:rsidRPr="00886DB6">
        <w:rPr>
          <w:color w:val="auto"/>
        </w:rPr>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Pr="00886DB6" w:rsidRDefault="00666C7C" w:rsidP="00F451B6">
      <w:pPr>
        <w:pStyle w:val="ConsPlusNormal"/>
        <w:spacing w:before="240"/>
        <w:ind w:firstLine="709"/>
        <w:contextualSpacing/>
        <w:jc w:val="both"/>
      </w:pPr>
      <w:r w:rsidRPr="00886DB6">
        <w:t>Общий объем финансирования</w:t>
      </w:r>
      <w:r w:rsidR="00D347EA" w:rsidRPr="00886DB6">
        <w:t>муниципальной</w:t>
      </w:r>
      <w:r w:rsidR="00081CB9" w:rsidRPr="00886DB6">
        <w:t xml:space="preserve"> программы в 202</w:t>
      </w:r>
      <w:r w:rsidR="0014023F" w:rsidRPr="00886DB6">
        <w:t>3</w:t>
      </w:r>
      <w:r w:rsidRPr="00886DB6">
        <w:t xml:space="preserve"> - 202</w:t>
      </w:r>
      <w:r w:rsidR="0014023F" w:rsidRPr="00886DB6">
        <w:t>5</w:t>
      </w:r>
      <w:r w:rsidR="00081CB9" w:rsidRPr="00886DB6">
        <w:t xml:space="preserve"> годах составляет </w:t>
      </w:r>
      <w:r w:rsidR="00081CB9" w:rsidRPr="00886DB6">
        <w:rPr>
          <w:rFonts w:eastAsia="Times New Roman"/>
          <w:b/>
        </w:rPr>
        <w:t>7</w:t>
      </w:r>
      <w:r w:rsidR="00EB19E6" w:rsidRPr="00886DB6">
        <w:rPr>
          <w:rFonts w:eastAsia="Times New Roman"/>
          <w:b/>
        </w:rPr>
        <w:t>9</w:t>
      </w:r>
      <w:r w:rsidR="00CD783E" w:rsidRPr="00886DB6">
        <w:rPr>
          <w:rFonts w:eastAsia="Times New Roman"/>
          <w:b/>
        </w:rPr>
        <w:t>0</w:t>
      </w:r>
      <w:r w:rsidR="00081CB9" w:rsidRPr="00886DB6">
        <w:rPr>
          <w:rFonts w:eastAsia="Times New Roman"/>
          <w:b/>
        </w:rPr>
        <w:t> </w:t>
      </w:r>
      <w:r w:rsidR="00CD783E" w:rsidRPr="00886DB6">
        <w:rPr>
          <w:rFonts w:eastAsia="Times New Roman"/>
          <w:b/>
        </w:rPr>
        <w:t>040</w:t>
      </w:r>
      <w:r w:rsidR="00081CB9" w:rsidRPr="00886DB6">
        <w:rPr>
          <w:rFonts w:eastAsia="Times New Roman"/>
          <w:b/>
        </w:rPr>
        <w:t>,</w:t>
      </w:r>
      <w:r w:rsidR="00CD783E" w:rsidRPr="00886DB6">
        <w:rPr>
          <w:rFonts w:eastAsia="Times New Roman"/>
          <w:b/>
        </w:rPr>
        <w:t>2</w:t>
      </w:r>
      <w:r w:rsidR="00C32BC6" w:rsidRPr="00886DB6">
        <w:rPr>
          <w:rFonts w:eastAsia="Times New Roman"/>
        </w:rPr>
        <w:t xml:space="preserve"> </w:t>
      </w:r>
      <w:r w:rsidRPr="00886DB6">
        <w:t>тыс. рублей, из них за счет:</w:t>
      </w:r>
    </w:p>
    <w:p w:rsidR="00081CB9" w:rsidRPr="00886DB6" w:rsidRDefault="00081CB9" w:rsidP="00F451B6">
      <w:pPr>
        <w:pStyle w:val="ConsPlusNormal"/>
        <w:spacing w:before="240"/>
        <w:ind w:firstLine="709"/>
        <w:contextualSpacing/>
        <w:jc w:val="both"/>
      </w:pPr>
      <w:r w:rsidRPr="00886DB6">
        <w:t xml:space="preserve">средств федерального бюджета – </w:t>
      </w:r>
      <w:r w:rsidR="0014023F" w:rsidRPr="00886DB6">
        <w:t>4</w:t>
      </w:r>
      <w:r w:rsidR="00EB19E6" w:rsidRPr="00886DB6">
        <w:t>4</w:t>
      </w:r>
      <w:r w:rsidR="0008254B" w:rsidRPr="00886DB6">
        <w:t xml:space="preserve"> </w:t>
      </w:r>
      <w:r w:rsidR="00EB19E6" w:rsidRPr="00886DB6">
        <w:t>0</w:t>
      </w:r>
      <w:r w:rsidR="00CD783E" w:rsidRPr="00886DB6">
        <w:t>56</w:t>
      </w:r>
      <w:r w:rsidRPr="00886DB6">
        <w:t>,</w:t>
      </w:r>
      <w:r w:rsidR="00CD783E" w:rsidRPr="00886DB6">
        <w:t>8</w:t>
      </w:r>
      <w:r w:rsidRPr="00886DB6">
        <w:t xml:space="preserve"> тыс. рублей;</w:t>
      </w:r>
    </w:p>
    <w:p w:rsidR="00666C7C" w:rsidRPr="00886DB6" w:rsidRDefault="00666C7C" w:rsidP="00F451B6">
      <w:pPr>
        <w:pStyle w:val="ConsPlusNormal"/>
        <w:spacing w:before="240"/>
        <w:ind w:firstLine="709"/>
        <w:contextualSpacing/>
        <w:jc w:val="both"/>
      </w:pPr>
      <w:r w:rsidRPr="00886DB6">
        <w:t xml:space="preserve">средств областного бюджета </w:t>
      </w:r>
      <w:r w:rsidR="00081CB9" w:rsidRPr="00886DB6">
        <w:t>–</w:t>
      </w:r>
      <w:r w:rsidR="00EB19E6" w:rsidRPr="00886DB6">
        <w:t>73</w:t>
      </w:r>
      <w:r w:rsidR="00CD783E" w:rsidRPr="00886DB6">
        <w:t>2</w:t>
      </w:r>
      <w:r w:rsidR="00136397" w:rsidRPr="00886DB6">
        <w:t xml:space="preserve"> </w:t>
      </w:r>
      <w:r w:rsidR="00CD783E" w:rsidRPr="00886DB6">
        <w:t>451</w:t>
      </w:r>
      <w:r w:rsidR="00081CB9" w:rsidRPr="00886DB6">
        <w:t>,</w:t>
      </w:r>
      <w:r w:rsidR="00CD783E" w:rsidRPr="00886DB6">
        <w:t>1</w:t>
      </w:r>
      <w:r w:rsidRPr="00886DB6">
        <w:t xml:space="preserve"> тыс. рублей</w:t>
      </w:r>
      <w:r w:rsidR="00081CB9" w:rsidRPr="00886DB6">
        <w:t>;</w:t>
      </w:r>
    </w:p>
    <w:p w:rsidR="00081CB9" w:rsidRPr="00886DB6" w:rsidRDefault="00081CB9" w:rsidP="00F451B6">
      <w:pPr>
        <w:pStyle w:val="ConsPlusNormal"/>
        <w:spacing w:before="240"/>
        <w:ind w:firstLine="709"/>
        <w:contextualSpacing/>
        <w:jc w:val="both"/>
      </w:pPr>
      <w:r w:rsidRPr="00886DB6">
        <w:t>средств местного бюджета –1</w:t>
      </w:r>
      <w:r w:rsidR="0014023F" w:rsidRPr="00886DB6">
        <w:t>3</w:t>
      </w:r>
      <w:r w:rsidR="001D17B3" w:rsidRPr="00886DB6">
        <w:t xml:space="preserve"> </w:t>
      </w:r>
      <w:r w:rsidR="00CD783E" w:rsidRPr="00886DB6">
        <w:t>532</w:t>
      </w:r>
      <w:r w:rsidRPr="00886DB6">
        <w:t>,</w:t>
      </w:r>
      <w:r w:rsidR="00CD783E" w:rsidRPr="00886DB6">
        <w:t>3</w:t>
      </w:r>
      <w:r w:rsidRPr="00886DB6">
        <w:t xml:space="preserve"> тыс. рублей.</w:t>
      </w:r>
    </w:p>
    <w:p w:rsidR="00081CB9" w:rsidRPr="00886DB6" w:rsidRDefault="00081CB9" w:rsidP="00F451B6">
      <w:pPr>
        <w:pStyle w:val="ConsPlusNormal"/>
        <w:spacing w:before="240"/>
        <w:ind w:firstLine="709"/>
        <w:contextualSpacing/>
        <w:jc w:val="both"/>
      </w:pPr>
    </w:p>
    <w:p w:rsidR="00666C7C" w:rsidRPr="00886DB6" w:rsidRDefault="00666C7C" w:rsidP="00F451B6">
      <w:pPr>
        <w:pStyle w:val="ConsPlusNormal"/>
        <w:spacing w:before="240"/>
        <w:ind w:firstLine="709"/>
        <w:contextualSpacing/>
        <w:jc w:val="both"/>
      </w:pPr>
      <w:r w:rsidRPr="00886DB6">
        <w:t xml:space="preserve">Финансово-экономическое обоснование </w:t>
      </w:r>
      <w:r w:rsidR="00D347EA" w:rsidRPr="00886DB6">
        <w:t>муниципальной</w:t>
      </w:r>
      <w:r w:rsidRPr="00886DB6">
        <w:t xml:space="preserve"> программы представлено в </w:t>
      </w:r>
      <w:hyperlink w:anchor="Par2623" w:tooltip="Финансово-экономическое обоснование" w:history="1">
        <w:r w:rsidRPr="00886DB6">
          <w:t>приложениях 2</w:t>
        </w:r>
      </w:hyperlink>
      <w:r w:rsidRPr="00886DB6">
        <w:t xml:space="preserve"> к подпрограммам настоящей </w:t>
      </w:r>
      <w:r w:rsidR="000F264A" w:rsidRPr="00886DB6">
        <w:t xml:space="preserve">муниципальной </w:t>
      </w:r>
      <w:r w:rsidRPr="00886DB6">
        <w:t>программы.</w:t>
      </w:r>
    </w:p>
    <w:p w:rsidR="00EB30A8" w:rsidRPr="00886DB6" w:rsidRDefault="00EB30A8" w:rsidP="00FC6354">
      <w:pPr>
        <w:pStyle w:val="ConsPlusNormal"/>
        <w:spacing w:before="240"/>
        <w:ind w:firstLine="540"/>
        <w:jc w:val="both"/>
      </w:pPr>
    </w:p>
    <w:p w:rsidR="002D702E" w:rsidRPr="00886DB6" w:rsidRDefault="002D702E">
      <w:pPr>
        <w:pStyle w:val="ConsPlusNormal"/>
        <w:jc w:val="both"/>
      </w:pPr>
    </w:p>
    <w:p w:rsidR="00666C7C" w:rsidRPr="00886DB6" w:rsidRDefault="00666C7C">
      <w:pPr>
        <w:rPr>
          <w:rFonts w:ascii="Times New Roman" w:hAnsi="Times New Roman" w:cs="Times New Roman"/>
          <w:sz w:val="24"/>
          <w:szCs w:val="24"/>
        </w:rPr>
      </w:pPr>
      <w:r w:rsidRPr="00886DB6">
        <w:br w:type="page"/>
      </w:r>
    </w:p>
    <w:p w:rsidR="00762AC0" w:rsidRPr="00886DB6" w:rsidRDefault="00762AC0" w:rsidP="00762AC0">
      <w:pPr>
        <w:sectPr w:rsidR="00762AC0" w:rsidRPr="00886DB6"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22760"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536"/>
        <w:gridCol w:w="1559"/>
        <w:gridCol w:w="1395"/>
        <w:gridCol w:w="1322"/>
        <w:gridCol w:w="1322"/>
        <w:gridCol w:w="1322"/>
        <w:gridCol w:w="1322"/>
        <w:gridCol w:w="1322"/>
        <w:gridCol w:w="1322"/>
        <w:gridCol w:w="1322"/>
      </w:tblGrid>
      <w:tr w:rsidR="00886DB6" w:rsidRPr="00886DB6" w:rsidTr="009A376E">
        <w:trPr>
          <w:gridAfter w:val="6"/>
          <w:wAfter w:w="7932" w:type="dxa"/>
        </w:trPr>
        <w:tc>
          <w:tcPr>
            <w:tcW w:w="14828" w:type="dxa"/>
            <w:gridSpan w:val="7"/>
            <w:tcBorders>
              <w:bottom w:val="single" w:sz="4" w:space="0" w:color="auto"/>
            </w:tcBorders>
            <w:vAlign w:val="center"/>
          </w:tcPr>
          <w:p w:rsidR="00A15F2C" w:rsidRPr="00886DB6" w:rsidRDefault="00A15F2C" w:rsidP="00A15F2C">
            <w:pPr>
              <w:pStyle w:val="ConsPlusNormal"/>
              <w:ind w:left="6946"/>
              <w:jc w:val="right"/>
              <w:outlineLvl w:val="1"/>
            </w:pPr>
            <w:r w:rsidRPr="00886DB6">
              <w:lastRenderedPageBreak/>
              <w:t>Приложение 1</w:t>
            </w:r>
          </w:p>
          <w:p w:rsidR="00A15F2C" w:rsidRPr="00886DB6" w:rsidRDefault="00A15F2C" w:rsidP="00A15F2C">
            <w:pPr>
              <w:pStyle w:val="ConsPlusNormal"/>
              <w:ind w:left="6946"/>
              <w:jc w:val="right"/>
            </w:pPr>
            <w:r w:rsidRPr="00886DB6">
              <w:t>к муниципальной программе</w:t>
            </w:r>
          </w:p>
          <w:p w:rsidR="00A15F2C" w:rsidRPr="00886DB6" w:rsidRDefault="001F6449" w:rsidP="00A15F2C">
            <w:pPr>
              <w:pStyle w:val="ConsPlusTitle"/>
              <w:ind w:left="6946"/>
              <w:jc w:val="right"/>
              <w:rPr>
                <w:rFonts w:ascii="Times New Roman" w:hAnsi="Times New Roman" w:cs="Times New Roman"/>
                <w:b w:val="0"/>
              </w:rPr>
            </w:pPr>
            <w:r w:rsidRPr="00886DB6">
              <w:rPr>
                <w:rFonts w:ascii="Times New Roman" w:hAnsi="Times New Roman" w:cs="Times New Roman"/>
                <w:b w:val="0"/>
              </w:rPr>
              <w:t>«</w:t>
            </w:r>
            <w:r w:rsidR="00A15F2C" w:rsidRPr="00886DB6">
              <w:rPr>
                <w:rFonts w:ascii="Times New Roman" w:hAnsi="Times New Roman" w:cs="Times New Roman"/>
                <w:b w:val="0"/>
              </w:rPr>
              <w:t xml:space="preserve"> Развитие социальной защиты населения</w:t>
            </w:r>
          </w:p>
          <w:p w:rsidR="00A15F2C" w:rsidRPr="00886DB6" w:rsidRDefault="00A15F2C" w:rsidP="00A15F2C">
            <w:pPr>
              <w:pStyle w:val="ConsPlusTitle"/>
              <w:ind w:left="6946"/>
              <w:jc w:val="right"/>
              <w:rPr>
                <w:rFonts w:ascii="Times New Roman" w:hAnsi="Times New Roman" w:cs="Times New Roman"/>
              </w:rPr>
            </w:pPr>
            <w:r w:rsidRPr="00886DB6">
              <w:rPr>
                <w:rFonts w:ascii="Times New Roman" w:hAnsi="Times New Roman" w:cs="Times New Roman"/>
                <w:b w:val="0"/>
              </w:rPr>
              <w:t xml:space="preserve"> в Еткульском муниципальном районе</w:t>
            </w:r>
            <w:r w:rsidR="001F6449" w:rsidRPr="00886DB6">
              <w:rPr>
                <w:rFonts w:ascii="Times New Roman" w:hAnsi="Times New Roman" w:cs="Times New Roman"/>
                <w:b w:val="0"/>
              </w:rPr>
              <w:t>»</w:t>
            </w:r>
          </w:p>
          <w:p w:rsidR="00A15F2C" w:rsidRPr="00886DB6" w:rsidRDefault="00A15F2C" w:rsidP="00A15F2C">
            <w:pPr>
              <w:pStyle w:val="ConsPlusNormal"/>
              <w:jc w:val="both"/>
              <w:rPr>
                <w:b/>
                <w:sz w:val="28"/>
                <w:szCs w:val="28"/>
              </w:rPr>
            </w:pPr>
          </w:p>
          <w:p w:rsidR="00A15F2C" w:rsidRPr="00886DB6" w:rsidRDefault="00A15F2C" w:rsidP="00A15F2C">
            <w:pPr>
              <w:pStyle w:val="ConsPlusTitle"/>
              <w:jc w:val="center"/>
              <w:rPr>
                <w:rFonts w:ascii="Times New Roman" w:hAnsi="Times New Roman" w:cs="Times New Roman"/>
              </w:rPr>
            </w:pPr>
            <w:r w:rsidRPr="00886DB6">
              <w:rPr>
                <w:rFonts w:ascii="Times New Roman" w:hAnsi="Times New Roman" w:cs="Times New Roman"/>
              </w:rPr>
              <w:t>Сведения о целевых показателях (индикаторах) муниципальной программы</w:t>
            </w:r>
          </w:p>
          <w:p w:rsidR="00A15F2C" w:rsidRPr="00886DB6" w:rsidRDefault="00A15F2C" w:rsidP="00A15F2C">
            <w:pPr>
              <w:pStyle w:val="ConsPlusTitle"/>
              <w:jc w:val="center"/>
              <w:rPr>
                <w:rFonts w:ascii="Times New Roman" w:hAnsi="Times New Roman" w:cs="Times New Roman"/>
              </w:rPr>
            </w:pPr>
            <w:r w:rsidRPr="00886DB6">
              <w:rPr>
                <w:rFonts w:ascii="Times New Roman" w:hAnsi="Times New Roman" w:cs="Times New Roman"/>
              </w:rPr>
              <w:t xml:space="preserve"> </w:t>
            </w:r>
            <w:r w:rsidR="001F6449" w:rsidRPr="00886DB6">
              <w:rPr>
                <w:rFonts w:ascii="Times New Roman" w:hAnsi="Times New Roman" w:cs="Times New Roman"/>
              </w:rPr>
              <w:t>«</w:t>
            </w:r>
            <w:r w:rsidRPr="00886DB6">
              <w:rPr>
                <w:rFonts w:ascii="Times New Roman" w:hAnsi="Times New Roman" w:cs="Times New Roman"/>
              </w:rPr>
              <w:t>Развитие социальной защиты населения  в Еткульском муниципальном районе</w:t>
            </w:r>
            <w:r w:rsidR="005B7D3F" w:rsidRPr="00886DB6">
              <w:rPr>
                <w:rFonts w:ascii="Times New Roman" w:hAnsi="Times New Roman" w:cs="Times New Roman"/>
              </w:rPr>
              <w:t xml:space="preserve">» </w:t>
            </w:r>
            <w:r w:rsidRPr="00886DB6">
              <w:rPr>
                <w:rFonts w:ascii="Times New Roman" w:hAnsi="Times New Roman" w:cs="Times New Roman"/>
              </w:rPr>
              <w:t>и их значениях</w:t>
            </w:r>
          </w:p>
          <w:p w:rsidR="00A15F2C" w:rsidRPr="00886DB6" w:rsidRDefault="00A15F2C" w:rsidP="00A15F2C">
            <w:pPr>
              <w:pStyle w:val="ConsPlusNormal"/>
              <w:jc w:val="center"/>
            </w:pPr>
          </w:p>
        </w:tc>
      </w:tr>
      <w:tr w:rsidR="00886DB6" w:rsidRPr="00886DB6" w:rsidTr="009A376E">
        <w:trPr>
          <w:gridAfter w:val="6"/>
          <w:wAfter w:w="7932" w:type="dxa"/>
        </w:trPr>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rsidP="00A15F2C">
            <w:pPr>
              <w:pStyle w:val="ConsPlusNormal"/>
              <w:jc w:val="center"/>
            </w:pPr>
            <w:r w:rsidRPr="00886DB6">
              <w:t>N п/п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rsidP="00A15F2C">
            <w:pPr>
              <w:pStyle w:val="ConsPlusNormal"/>
              <w:jc w:val="center"/>
            </w:pPr>
            <w:r w:rsidRPr="00886DB6">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rsidP="00A15F2C">
            <w:pPr>
              <w:pStyle w:val="ConsPlusNormal"/>
              <w:jc w:val="center"/>
            </w:pPr>
            <w:r w:rsidRPr="00886DB6">
              <w:t>Единица измерения</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D702E" w:rsidRPr="00886DB6" w:rsidRDefault="003D4812" w:rsidP="00A15F2C">
            <w:pPr>
              <w:pStyle w:val="ConsPlusNormal"/>
              <w:jc w:val="center"/>
            </w:pPr>
            <w:r w:rsidRPr="00886DB6">
              <w:t>Значения целевых показателей (индикаторов)</w:t>
            </w:r>
          </w:p>
        </w:tc>
      </w:tr>
      <w:tr w:rsidR="00886DB6" w:rsidRPr="00886DB6" w:rsidTr="009A376E">
        <w:trPr>
          <w:gridAfter w:val="6"/>
          <w:wAfter w:w="7932" w:type="dxa"/>
        </w:trPr>
        <w:tc>
          <w:tcPr>
            <w:tcW w:w="624" w:type="dxa"/>
            <w:vMerge/>
            <w:tcBorders>
              <w:top w:val="single" w:sz="4" w:space="0" w:color="auto"/>
              <w:left w:val="single" w:sz="4" w:space="0" w:color="auto"/>
              <w:bottom w:val="single" w:sz="4" w:space="0" w:color="auto"/>
              <w:right w:val="single" w:sz="4" w:space="0" w:color="auto"/>
            </w:tcBorders>
          </w:tcPr>
          <w:p w:rsidR="00434A57" w:rsidRPr="00886DB6" w:rsidRDefault="00434A57"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434A57" w:rsidRPr="00886DB6" w:rsidRDefault="00434A57"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434A57" w:rsidRPr="00886DB6" w:rsidRDefault="00434A57" w:rsidP="00A15F2C">
            <w:pPr>
              <w:pStyle w:val="ConsPlusNormal"/>
              <w:jc w:val="both"/>
            </w:pPr>
          </w:p>
        </w:tc>
        <w:tc>
          <w:tcPr>
            <w:tcW w:w="1536" w:type="dxa"/>
            <w:tcBorders>
              <w:top w:val="single" w:sz="4" w:space="0" w:color="auto"/>
              <w:left w:val="single" w:sz="4" w:space="0" w:color="auto"/>
              <w:bottom w:val="single" w:sz="4" w:space="0" w:color="auto"/>
              <w:right w:val="single" w:sz="4" w:space="0" w:color="auto"/>
            </w:tcBorders>
            <w:vAlign w:val="center"/>
          </w:tcPr>
          <w:p w:rsidR="00434A57" w:rsidRPr="00886DB6" w:rsidRDefault="00434A57" w:rsidP="00434A57">
            <w:pPr>
              <w:pStyle w:val="ConsPlusNormal"/>
              <w:jc w:val="center"/>
            </w:pPr>
            <w:r w:rsidRPr="00886DB6">
              <w:t xml:space="preserve">2023 год </w:t>
            </w:r>
          </w:p>
        </w:tc>
        <w:tc>
          <w:tcPr>
            <w:tcW w:w="1559" w:type="dxa"/>
            <w:tcBorders>
              <w:top w:val="single" w:sz="4" w:space="0" w:color="auto"/>
              <w:left w:val="single" w:sz="4" w:space="0" w:color="auto"/>
              <w:bottom w:val="single" w:sz="4" w:space="0" w:color="auto"/>
              <w:right w:val="single" w:sz="4" w:space="0" w:color="auto"/>
            </w:tcBorders>
            <w:vAlign w:val="center"/>
          </w:tcPr>
          <w:p w:rsidR="00434A57" w:rsidRPr="00886DB6" w:rsidRDefault="00434A57" w:rsidP="00434A57">
            <w:pPr>
              <w:pStyle w:val="ConsPlusNormal"/>
              <w:jc w:val="center"/>
            </w:pPr>
            <w:r w:rsidRPr="00886DB6">
              <w:t xml:space="preserve">2024 год </w:t>
            </w:r>
          </w:p>
        </w:tc>
        <w:tc>
          <w:tcPr>
            <w:tcW w:w="1395" w:type="dxa"/>
            <w:tcBorders>
              <w:top w:val="single" w:sz="4" w:space="0" w:color="auto"/>
              <w:left w:val="single" w:sz="4" w:space="0" w:color="auto"/>
              <w:bottom w:val="single" w:sz="4" w:space="0" w:color="auto"/>
              <w:right w:val="single" w:sz="4" w:space="0" w:color="auto"/>
            </w:tcBorders>
            <w:vAlign w:val="center"/>
          </w:tcPr>
          <w:p w:rsidR="00434A57" w:rsidRPr="00886DB6" w:rsidRDefault="00434A57" w:rsidP="00A15F2C">
            <w:pPr>
              <w:pStyle w:val="ConsPlusNormal"/>
              <w:jc w:val="center"/>
            </w:pPr>
            <w:r w:rsidRPr="00886DB6">
              <w:t>2025</w:t>
            </w:r>
            <w:r w:rsidR="00C80E91" w:rsidRPr="00886DB6">
              <w:t xml:space="preserve"> </w:t>
            </w:r>
            <w:r w:rsidR="005B7D3F" w:rsidRPr="00886DB6">
              <w:t>год</w:t>
            </w:r>
          </w:p>
        </w:tc>
        <w:tc>
          <w:tcPr>
            <w:tcW w:w="1322" w:type="dxa"/>
            <w:tcBorders>
              <w:top w:val="single" w:sz="4" w:space="0" w:color="auto"/>
              <w:left w:val="single" w:sz="4" w:space="0" w:color="auto"/>
              <w:bottom w:val="single" w:sz="4" w:space="0" w:color="auto"/>
              <w:right w:val="single" w:sz="4" w:space="0" w:color="auto"/>
            </w:tcBorders>
            <w:vAlign w:val="center"/>
          </w:tcPr>
          <w:p w:rsidR="00434A57" w:rsidRPr="00886DB6" w:rsidRDefault="00434A57" w:rsidP="00A15F2C">
            <w:pPr>
              <w:pStyle w:val="ConsPlusNormal"/>
              <w:jc w:val="center"/>
            </w:pPr>
            <w:r w:rsidRPr="00886DB6">
              <w:t>За период реализации муниципальной программы</w:t>
            </w:r>
            <w:r w:rsidR="000544F0" w:rsidRPr="00886DB6">
              <w:t xml:space="preserve"> (в среднем)</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2D702E" w:rsidRPr="00886DB6" w:rsidRDefault="003D4812" w:rsidP="00A15F2C">
            <w:pPr>
              <w:pStyle w:val="ConsPlusNormal"/>
              <w:jc w:val="center"/>
              <w:outlineLvl w:val="3"/>
            </w:pPr>
            <w:r w:rsidRPr="00886DB6">
              <w:t>Задача: создание благоприятных условий для улучшения положения детей и семей с детьми</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434A57" w:rsidRPr="00886DB6" w:rsidRDefault="00434A57" w:rsidP="00A15F2C">
            <w:pPr>
              <w:pStyle w:val="ConsPlusNormal"/>
              <w:jc w:val="center"/>
            </w:pPr>
            <w:r w:rsidRPr="00886DB6">
              <w:t>1.</w:t>
            </w:r>
          </w:p>
        </w:tc>
        <w:tc>
          <w:tcPr>
            <w:tcW w:w="7031" w:type="dxa"/>
            <w:tcBorders>
              <w:top w:val="single" w:sz="4" w:space="0" w:color="auto"/>
              <w:left w:val="single" w:sz="4" w:space="0" w:color="auto"/>
              <w:right w:val="single" w:sz="4" w:space="0" w:color="auto"/>
            </w:tcBorders>
          </w:tcPr>
          <w:p w:rsidR="00434A57" w:rsidRPr="00886DB6" w:rsidRDefault="00434A57" w:rsidP="00434A57">
            <w:pPr>
              <w:pStyle w:val="ConsPlusNormal"/>
              <w:jc w:val="both"/>
            </w:pPr>
            <w:r w:rsidRPr="00886DB6">
              <w:t>Доля детей, оставшихся без попечения родителей, по отношению к общему количеству детского населения, проживающего в Еткульском районе (от 0 до 17 лет включительно)</w:t>
            </w:r>
          </w:p>
        </w:tc>
        <w:tc>
          <w:tcPr>
            <w:tcW w:w="1361" w:type="dxa"/>
            <w:tcBorders>
              <w:top w:val="single" w:sz="4" w:space="0" w:color="auto"/>
              <w:left w:val="single" w:sz="4" w:space="0" w:color="auto"/>
              <w:right w:val="single" w:sz="4" w:space="0" w:color="auto"/>
            </w:tcBorders>
          </w:tcPr>
          <w:p w:rsidR="00434A57" w:rsidRPr="00886DB6" w:rsidRDefault="00434A57" w:rsidP="00A15F2C">
            <w:pPr>
              <w:pStyle w:val="ConsPlusNormal"/>
              <w:jc w:val="center"/>
            </w:pPr>
            <w:r w:rsidRPr="00886DB6">
              <w:t>процентов</w:t>
            </w:r>
          </w:p>
        </w:tc>
        <w:tc>
          <w:tcPr>
            <w:tcW w:w="1536" w:type="dxa"/>
            <w:tcBorders>
              <w:top w:val="single" w:sz="4" w:space="0" w:color="auto"/>
              <w:left w:val="single" w:sz="4" w:space="0" w:color="auto"/>
              <w:right w:val="single" w:sz="4" w:space="0" w:color="auto"/>
            </w:tcBorders>
          </w:tcPr>
          <w:p w:rsidR="00434A57" w:rsidRPr="00886DB6" w:rsidRDefault="00434A57" w:rsidP="00426521">
            <w:pPr>
              <w:pStyle w:val="ConsPlusNormal"/>
              <w:jc w:val="center"/>
              <w:rPr>
                <w:b/>
              </w:rPr>
            </w:pPr>
            <w:r w:rsidRPr="00886DB6">
              <w:rPr>
                <w:b/>
              </w:rPr>
              <w:t>2,</w:t>
            </w:r>
            <w:r w:rsidR="00426521" w:rsidRPr="00886DB6">
              <w:rPr>
                <w:b/>
              </w:rPr>
              <w:t>1</w:t>
            </w:r>
          </w:p>
        </w:tc>
        <w:tc>
          <w:tcPr>
            <w:tcW w:w="1559" w:type="dxa"/>
            <w:tcBorders>
              <w:top w:val="single" w:sz="4" w:space="0" w:color="auto"/>
              <w:left w:val="single" w:sz="4" w:space="0" w:color="auto"/>
              <w:right w:val="single" w:sz="4" w:space="0" w:color="auto"/>
            </w:tcBorders>
          </w:tcPr>
          <w:p w:rsidR="00434A57" w:rsidRPr="00886DB6" w:rsidRDefault="00434A57" w:rsidP="003A4E24">
            <w:pPr>
              <w:pStyle w:val="ConsPlusNormal"/>
              <w:jc w:val="center"/>
              <w:rPr>
                <w:b/>
              </w:rPr>
            </w:pPr>
            <w:r w:rsidRPr="00886DB6">
              <w:rPr>
                <w:b/>
              </w:rPr>
              <w:t>2,</w:t>
            </w:r>
            <w:r w:rsidR="003A4E24" w:rsidRPr="00886DB6">
              <w:rPr>
                <w:b/>
              </w:rPr>
              <w:t>0</w:t>
            </w:r>
          </w:p>
        </w:tc>
        <w:tc>
          <w:tcPr>
            <w:tcW w:w="1395" w:type="dxa"/>
            <w:tcBorders>
              <w:top w:val="single" w:sz="4" w:space="0" w:color="auto"/>
              <w:left w:val="single" w:sz="4" w:space="0" w:color="auto"/>
              <w:right w:val="single" w:sz="4" w:space="0" w:color="auto"/>
            </w:tcBorders>
          </w:tcPr>
          <w:p w:rsidR="00434A57" w:rsidRPr="00886DB6" w:rsidRDefault="00280671" w:rsidP="00280671">
            <w:pPr>
              <w:pStyle w:val="ConsPlusNormal"/>
              <w:jc w:val="center"/>
              <w:rPr>
                <w:b/>
              </w:rPr>
            </w:pPr>
            <w:r w:rsidRPr="00886DB6">
              <w:rPr>
                <w:b/>
              </w:rPr>
              <w:t>1</w:t>
            </w:r>
            <w:r w:rsidR="00434A57" w:rsidRPr="00886DB6">
              <w:rPr>
                <w:b/>
              </w:rPr>
              <w:t>,</w:t>
            </w:r>
            <w:r w:rsidRPr="00886DB6">
              <w:rPr>
                <w:b/>
              </w:rPr>
              <w:t>9</w:t>
            </w:r>
          </w:p>
        </w:tc>
        <w:tc>
          <w:tcPr>
            <w:tcW w:w="1322" w:type="dxa"/>
            <w:tcBorders>
              <w:top w:val="single" w:sz="4" w:space="0" w:color="auto"/>
              <w:left w:val="single" w:sz="4" w:space="0" w:color="auto"/>
              <w:right w:val="single" w:sz="4" w:space="0" w:color="auto"/>
            </w:tcBorders>
          </w:tcPr>
          <w:p w:rsidR="00434A57" w:rsidRPr="00886DB6" w:rsidRDefault="00434A57" w:rsidP="00A15F2C">
            <w:pPr>
              <w:pStyle w:val="ConsPlusNormal"/>
              <w:jc w:val="center"/>
              <w:rPr>
                <w:b/>
              </w:rPr>
            </w:pPr>
            <w:r w:rsidRPr="00886DB6">
              <w:rPr>
                <w:b/>
              </w:rPr>
              <w:t>2,0</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2</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rPr>
                <w:highlight w:val="yellow"/>
              </w:rPr>
            </w:pPr>
            <w:r w:rsidRPr="00886DB6">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процентов</w:t>
            </w:r>
          </w:p>
        </w:tc>
        <w:tc>
          <w:tcPr>
            <w:tcW w:w="1536" w:type="dxa"/>
            <w:tcBorders>
              <w:top w:val="single" w:sz="4" w:space="0" w:color="auto"/>
              <w:left w:val="single" w:sz="4" w:space="0" w:color="auto"/>
              <w:right w:val="single" w:sz="4" w:space="0" w:color="auto"/>
            </w:tcBorders>
          </w:tcPr>
          <w:p w:rsidR="00426521" w:rsidRPr="00886DB6" w:rsidRDefault="00426521" w:rsidP="00EF5D5B">
            <w:pPr>
              <w:pStyle w:val="ConsPlusNormal"/>
              <w:jc w:val="center"/>
              <w:rPr>
                <w:b/>
              </w:rPr>
            </w:pPr>
          </w:p>
          <w:p w:rsidR="00EF5D5B" w:rsidRPr="00886DB6" w:rsidRDefault="005B1972" w:rsidP="00EF5D5B">
            <w:pPr>
              <w:pStyle w:val="ConsPlusNormal"/>
              <w:jc w:val="center"/>
              <w:rPr>
                <w:b/>
              </w:rPr>
            </w:pPr>
            <w:r w:rsidRPr="00886DB6">
              <w:rPr>
                <w:b/>
              </w:rPr>
              <w:t>90</w:t>
            </w:r>
          </w:p>
        </w:tc>
        <w:tc>
          <w:tcPr>
            <w:tcW w:w="1559" w:type="dxa"/>
            <w:tcBorders>
              <w:top w:val="single" w:sz="4" w:space="0" w:color="auto"/>
              <w:left w:val="single" w:sz="4" w:space="0" w:color="auto"/>
              <w:right w:val="single" w:sz="4" w:space="0" w:color="auto"/>
            </w:tcBorders>
          </w:tcPr>
          <w:p w:rsidR="00426521" w:rsidRPr="00886DB6" w:rsidRDefault="00426521" w:rsidP="00EF5D5B">
            <w:pPr>
              <w:pStyle w:val="ConsPlusNormal"/>
              <w:jc w:val="center"/>
              <w:rPr>
                <w:b/>
              </w:rPr>
            </w:pPr>
          </w:p>
          <w:p w:rsidR="00426521" w:rsidRPr="00886DB6" w:rsidRDefault="00267F81" w:rsidP="00EF5D5B">
            <w:pPr>
              <w:pStyle w:val="ConsPlusNormal"/>
              <w:jc w:val="center"/>
              <w:rPr>
                <w:b/>
              </w:rPr>
            </w:pPr>
            <w:r w:rsidRPr="00886DB6">
              <w:rPr>
                <w:b/>
              </w:rPr>
              <w:t>89</w:t>
            </w:r>
          </w:p>
        </w:tc>
        <w:tc>
          <w:tcPr>
            <w:tcW w:w="1395" w:type="dxa"/>
            <w:tcBorders>
              <w:top w:val="single" w:sz="4" w:space="0" w:color="auto"/>
              <w:left w:val="single" w:sz="4" w:space="0" w:color="auto"/>
              <w:right w:val="single" w:sz="4" w:space="0" w:color="auto"/>
            </w:tcBorders>
          </w:tcPr>
          <w:p w:rsidR="00426521" w:rsidRPr="00886DB6" w:rsidRDefault="00426521" w:rsidP="00EF5D5B">
            <w:pPr>
              <w:pStyle w:val="ConsPlusNormal"/>
              <w:jc w:val="center"/>
              <w:rPr>
                <w:b/>
              </w:rPr>
            </w:pPr>
          </w:p>
          <w:p w:rsidR="00426521" w:rsidRPr="00886DB6" w:rsidRDefault="005123C8" w:rsidP="00EF5D5B">
            <w:pPr>
              <w:pStyle w:val="ConsPlusNormal"/>
              <w:jc w:val="center"/>
              <w:rPr>
                <w:b/>
              </w:rPr>
            </w:pPr>
            <w:r w:rsidRPr="00886DB6">
              <w:rPr>
                <w:b/>
              </w:rPr>
              <w:t>100</w:t>
            </w:r>
          </w:p>
        </w:tc>
        <w:tc>
          <w:tcPr>
            <w:tcW w:w="1322" w:type="dxa"/>
            <w:tcBorders>
              <w:top w:val="single" w:sz="4" w:space="0" w:color="auto"/>
              <w:left w:val="single" w:sz="4" w:space="0" w:color="auto"/>
              <w:right w:val="single" w:sz="4" w:space="0" w:color="auto"/>
            </w:tcBorders>
          </w:tcPr>
          <w:p w:rsidR="005B1972" w:rsidRPr="00886DB6" w:rsidRDefault="005B1972" w:rsidP="00EF5D5B">
            <w:pPr>
              <w:pStyle w:val="ConsPlusNormal"/>
              <w:jc w:val="center"/>
              <w:rPr>
                <w:b/>
                <w:highlight w:val="yellow"/>
              </w:rPr>
            </w:pPr>
          </w:p>
          <w:p w:rsidR="00EF5D5B" w:rsidRPr="00886DB6" w:rsidRDefault="00267F81" w:rsidP="00267F81">
            <w:pPr>
              <w:pStyle w:val="ConsPlusNormal"/>
              <w:jc w:val="center"/>
              <w:rPr>
                <w:b/>
                <w:highlight w:val="yellow"/>
              </w:rPr>
            </w:pPr>
            <w:r w:rsidRPr="00886DB6">
              <w:rPr>
                <w:b/>
              </w:rPr>
              <w:t>93</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outlineLvl w:val="3"/>
            </w:pPr>
            <w:r w:rsidRPr="00886DB6">
              <w:t>Задача: оказание адресной социальной поддержки отдельным категориям граждан, поддержание и повышение качества их жизни</w:t>
            </w: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B19E6" w:rsidP="00EF5D5B">
            <w:pPr>
              <w:pStyle w:val="ConsPlusNormal"/>
              <w:jc w:val="center"/>
            </w:pPr>
            <w:r w:rsidRPr="00886DB6">
              <w:t>3</w:t>
            </w:r>
            <w:r w:rsidR="00EF5D5B" w:rsidRPr="00886DB6">
              <w:t>.</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доля граждан, пользующихся мерами социальной поддержки от общего количества граждан, обратившихся 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p>
          <w:p w:rsidR="00EF5D5B" w:rsidRPr="00886DB6" w:rsidRDefault="00EF5D5B" w:rsidP="00EF5D5B">
            <w:pPr>
              <w:pStyle w:val="ConsPlusNormal"/>
              <w:jc w:val="center"/>
            </w:pPr>
            <w:r w:rsidRPr="00886DB6">
              <w:t>95,0</w:t>
            </w: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 xml:space="preserve">98,0 </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 xml:space="preserve"> не менее 99,5</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99,5</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3"/>
            </w:pPr>
            <w:r w:rsidRPr="00886DB6">
              <w:lastRenderedPageBreak/>
              <w:t>Задача: совершенствование системы социального обслуживания и социальной поддержки отдельных категорий граждан</w:t>
            </w: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B19E6" w:rsidP="00EF5D5B">
            <w:pPr>
              <w:pStyle w:val="ConsPlusNormal"/>
              <w:jc w:val="center"/>
            </w:pPr>
            <w:r w:rsidRPr="00886DB6">
              <w:t>4</w:t>
            </w:r>
            <w:r w:rsidR="00EF5D5B" w:rsidRPr="00886DB6">
              <w:t>.</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процентов</w:t>
            </w:r>
          </w:p>
          <w:p w:rsidR="00EF5D5B" w:rsidRPr="00886DB6" w:rsidRDefault="00EF5D5B" w:rsidP="00EF5D5B">
            <w:pPr>
              <w:pStyle w:val="ConsPlusNormal"/>
              <w:jc w:val="center"/>
              <w:rPr>
                <w:sz w:val="20"/>
                <w:szCs w:val="20"/>
              </w:rPr>
            </w:pPr>
            <w:r w:rsidRPr="00886DB6">
              <w:rPr>
                <w:sz w:val="20"/>
                <w:szCs w:val="20"/>
              </w:rPr>
              <w:t xml:space="preserve"> </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99,5</w:t>
            </w: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99,8</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p w:rsidR="00EF5D5B" w:rsidRPr="00886DB6" w:rsidRDefault="00EF5D5B" w:rsidP="00EF5D5B">
            <w:pPr>
              <w:pStyle w:val="ConsPlusNormal"/>
              <w:jc w:val="center"/>
            </w:pP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ind w:firstLine="477"/>
              <w:jc w:val="center"/>
            </w:pPr>
            <w:r w:rsidRPr="00886DB6">
              <w:t>Задача: обеспечение условий для эффективной деятельности СОНКО</w:t>
            </w:r>
          </w:p>
          <w:p w:rsidR="00EF5D5B" w:rsidRPr="00886DB6" w:rsidRDefault="00EF5D5B" w:rsidP="00EF5D5B">
            <w:pPr>
              <w:pStyle w:val="ConsPlusNormal"/>
              <w:ind w:firstLine="477"/>
              <w:jc w:val="center"/>
            </w:pP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B19E6" w:rsidP="00EF5D5B">
            <w:pPr>
              <w:pStyle w:val="ConsPlusNormal"/>
              <w:jc w:val="center"/>
            </w:pPr>
            <w:r w:rsidRPr="00886DB6">
              <w:t>5</w:t>
            </w:r>
            <w:r w:rsidR="00EF5D5B" w:rsidRPr="00886DB6">
              <w:t>.</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единиц</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w:t>
            </w:r>
          </w:p>
          <w:p w:rsidR="00EF5D5B" w:rsidRPr="00886DB6"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0B614E" w:rsidP="00EF5D5B">
            <w:pPr>
              <w:pStyle w:val="ConsPlusNormal"/>
              <w:jc w:val="center"/>
            </w:pPr>
            <w:r w:rsidRPr="00886DB6">
              <w:t>1</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0B614E" w:rsidP="00EF5D5B">
            <w:pPr>
              <w:pStyle w:val="ConsPlusNormal"/>
              <w:jc w:val="center"/>
            </w:pPr>
            <w:r w:rsidRPr="00886DB6">
              <w:t>1</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0B614E">
            <w:pPr>
              <w:pStyle w:val="ConsPlusNormal"/>
              <w:jc w:val="center"/>
            </w:pPr>
            <w:r w:rsidRPr="00886DB6">
              <w:t xml:space="preserve"> </w:t>
            </w:r>
            <w:r w:rsidR="000B614E" w:rsidRPr="00886DB6">
              <w:t>1</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2"/>
              <w:rPr>
                <w:b/>
              </w:rPr>
            </w:pPr>
            <w:hyperlink w:anchor="Par1555" w:tooltip="Подпрограмма" w:history="1">
              <w:r w:rsidR="00EF5D5B" w:rsidRPr="00886DB6">
                <w:rPr>
                  <w:b/>
                </w:rPr>
                <w:t>Подпрограмма</w:t>
              </w:r>
            </w:hyperlink>
            <w:r w:rsidR="00EF5D5B" w:rsidRPr="00886DB6">
              <w:rPr>
                <w:b/>
              </w:rPr>
              <w:t xml:space="preserve"> «Дети Южного Урала» (показатели непосредственного результата)</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3"/>
            </w:pPr>
            <w:hyperlink w:anchor="Par2221" w:tooltip="III. Направление &quot;Дети-сироты&quot;" w:history="1">
              <w:r w:rsidR="00EF5D5B" w:rsidRPr="00886DB6">
                <w:t>Направление</w:t>
              </w:r>
            </w:hyperlink>
            <w:r w:rsidR="00EF5D5B" w:rsidRPr="00886DB6">
              <w:t xml:space="preserve"> «Дети-сироты»</w:t>
            </w:r>
          </w:p>
        </w:tc>
      </w:tr>
      <w:tr w:rsidR="00886DB6" w:rsidRPr="00886DB6" w:rsidTr="009A376E">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af"/>
              <w:jc w:val="center"/>
            </w:pPr>
            <w:r w:rsidRPr="00886DB6">
              <w:t>Задача: удовлетворение потребности детей-сирот и детей, оставшихся без попечения родителей, а также лиц из их числа, достигших возраста</w:t>
            </w:r>
          </w:p>
          <w:p w:rsidR="00EF5D5B" w:rsidRPr="00886DB6" w:rsidRDefault="00EF5D5B" w:rsidP="00EF5D5B">
            <w:pPr>
              <w:pStyle w:val="af"/>
              <w:jc w:val="center"/>
              <w:rPr>
                <w:highlight w:val="yellow"/>
              </w:rPr>
            </w:pPr>
            <w:r w:rsidRPr="00886DB6">
              <w:t>23 лет, в жилых помещениях специализированного жилищного фонда по договорам найма специализированных жилых помещений</w:t>
            </w:r>
          </w:p>
        </w:tc>
        <w:tc>
          <w:tcPr>
            <w:tcW w:w="1322" w:type="dxa"/>
          </w:tcPr>
          <w:p w:rsidR="00EF5D5B" w:rsidRPr="00886DB6" w:rsidRDefault="00EF5D5B" w:rsidP="00EF5D5B">
            <w:pPr>
              <w:pStyle w:val="ConsPlusNormal"/>
              <w:jc w:val="center"/>
            </w:pPr>
          </w:p>
        </w:tc>
        <w:tc>
          <w:tcPr>
            <w:tcW w:w="1322" w:type="dxa"/>
          </w:tcPr>
          <w:p w:rsidR="00EF5D5B" w:rsidRPr="00886DB6" w:rsidRDefault="00EF5D5B" w:rsidP="00EF5D5B">
            <w:pPr>
              <w:pStyle w:val="ConsPlusNormal"/>
              <w:jc w:val="center"/>
            </w:pPr>
            <w:r w:rsidRPr="00886DB6">
              <w:t>99,0</w:t>
            </w:r>
          </w:p>
        </w:tc>
        <w:tc>
          <w:tcPr>
            <w:tcW w:w="1322" w:type="dxa"/>
          </w:tcPr>
          <w:p w:rsidR="00EF5D5B" w:rsidRPr="00886DB6" w:rsidRDefault="00EF5D5B" w:rsidP="00EF5D5B">
            <w:pPr>
              <w:pStyle w:val="ConsPlusNormal"/>
              <w:jc w:val="center"/>
            </w:pPr>
            <w:r w:rsidRPr="00886DB6">
              <w:t>99,0</w:t>
            </w:r>
          </w:p>
        </w:tc>
        <w:tc>
          <w:tcPr>
            <w:tcW w:w="1322" w:type="dxa"/>
          </w:tcPr>
          <w:p w:rsidR="00EF5D5B" w:rsidRPr="00886DB6" w:rsidRDefault="00EF5D5B" w:rsidP="00EF5D5B">
            <w:pPr>
              <w:pStyle w:val="ConsPlusNormal"/>
              <w:jc w:val="center"/>
            </w:pPr>
            <w:r w:rsidRPr="00886DB6">
              <w:t>99,5</w:t>
            </w:r>
          </w:p>
        </w:tc>
        <w:tc>
          <w:tcPr>
            <w:tcW w:w="1322" w:type="dxa"/>
          </w:tcPr>
          <w:p w:rsidR="00EF5D5B" w:rsidRPr="00886DB6" w:rsidRDefault="00EF5D5B" w:rsidP="00EF5D5B">
            <w:pPr>
              <w:pStyle w:val="ConsPlusNormal"/>
              <w:jc w:val="center"/>
            </w:pPr>
            <w:r w:rsidRPr="00886DB6">
              <w:t>99,5</w:t>
            </w:r>
          </w:p>
        </w:tc>
        <w:tc>
          <w:tcPr>
            <w:tcW w:w="1322" w:type="dxa"/>
          </w:tcPr>
          <w:p w:rsidR="00EF5D5B" w:rsidRPr="00886DB6" w:rsidRDefault="00EF5D5B" w:rsidP="00EF5D5B">
            <w:pPr>
              <w:pStyle w:val="ConsPlusNormal"/>
              <w:jc w:val="center"/>
            </w:pPr>
            <w:r w:rsidRPr="00886DB6">
              <w:t>99,5</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6.</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pPr>
            <w:r w:rsidRPr="00886DB6">
              <w:t>Количество детей-сирот и детей, оставшихся без попечения родителей, а также лиц из их числа, достигших возраста 23 лет,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человек</w:t>
            </w:r>
          </w:p>
        </w:tc>
        <w:tc>
          <w:tcPr>
            <w:tcW w:w="1536"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rPr>
                <w:b/>
              </w:rPr>
            </w:pPr>
            <w:r w:rsidRPr="00886DB6">
              <w:rPr>
                <w:b/>
              </w:rPr>
              <w:t>10</w:t>
            </w:r>
          </w:p>
        </w:tc>
        <w:tc>
          <w:tcPr>
            <w:tcW w:w="1559" w:type="dxa"/>
            <w:tcBorders>
              <w:top w:val="single" w:sz="4" w:space="0" w:color="auto"/>
              <w:left w:val="single" w:sz="4" w:space="0" w:color="auto"/>
              <w:right w:val="single" w:sz="4" w:space="0" w:color="auto"/>
            </w:tcBorders>
          </w:tcPr>
          <w:p w:rsidR="00EF5D5B" w:rsidRPr="00886DB6" w:rsidRDefault="005B1972" w:rsidP="0070697A">
            <w:pPr>
              <w:pStyle w:val="ConsPlusNormal"/>
              <w:jc w:val="center"/>
              <w:rPr>
                <w:b/>
              </w:rPr>
            </w:pPr>
            <w:r w:rsidRPr="00886DB6">
              <w:rPr>
                <w:b/>
              </w:rPr>
              <w:t>9</w:t>
            </w:r>
          </w:p>
        </w:tc>
        <w:tc>
          <w:tcPr>
            <w:tcW w:w="1395" w:type="dxa"/>
            <w:tcBorders>
              <w:top w:val="single" w:sz="4" w:space="0" w:color="auto"/>
              <w:left w:val="single" w:sz="4" w:space="0" w:color="auto"/>
              <w:right w:val="single" w:sz="4" w:space="0" w:color="auto"/>
            </w:tcBorders>
          </w:tcPr>
          <w:p w:rsidR="00EF5D5B" w:rsidRPr="00886DB6" w:rsidRDefault="005123C8" w:rsidP="00EF5D5B">
            <w:pPr>
              <w:pStyle w:val="ConsPlusNormal"/>
              <w:jc w:val="center"/>
              <w:rPr>
                <w:b/>
                <w:highlight w:val="yellow"/>
              </w:rPr>
            </w:pPr>
            <w:r w:rsidRPr="00886DB6">
              <w:rPr>
                <w:b/>
              </w:rPr>
              <w:t>8</w:t>
            </w:r>
          </w:p>
        </w:tc>
        <w:tc>
          <w:tcPr>
            <w:tcW w:w="1322" w:type="dxa"/>
            <w:tcBorders>
              <w:top w:val="single" w:sz="4" w:space="0" w:color="auto"/>
              <w:left w:val="single" w:sz="4" w:space="0" w:color="auto"/>
              <w:right w:val="single" w:sz="4" w:space="0" w:color="auto"/>
            </w:tcBorders>
          </w:tcPr>
          <w:p w:rsidR="00EF5D5B" w:rsidRPr="00886DB6" w:rsidRDefault="005B1972" w:rsidP="005123C8">
            <w:pPr>
              <w:pStyle w:val="ConsPlusNormal"/>
              <w:jc w:val="center"/>
              <w:rPr>
                <w:b/>
                <w:highlight w:val="yellow"/>
              </w:rPr>
            </w:pPr>
            <w:r w:rsidRPr="00886DB6">
              <w:rPr>
                <w:b/>
              </w:rPr>
              <w:t>2</w:t>
            </w:r>
            <w:r w:rsidR="005123C8" w:rsidRPr="00886DB6">
              <w:rPr>
                <w:b/>
              </w:rPr>
              <w:t>7</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7.</w:t>
            </w:r>
          </w:p>
        </w:tc>
        <w:tc>
          <w:tcPr>
            <w:tcW w:w="7031" w:type="dxa"/>
            <w:tcBorders>
              <w:top w:val="single" w:sz="4" w:space="0" w:color="auto"/>
              <w:left w:val="single" w:sz="4" w:space="0" w:color="auto"/>
              <w:right w:val="single" w:sz="4" w:space="0" w:color="auto"/>
            </w:tcBorders>
          </w:tcPr>
          <w:p w:rsidR="00EF5D5B" w:rsidRPr="00886DB6" w:rsidRDefault="000B614E" w:rsidP="00EF5D5B">
            <w:pPr>
              <w:pStyle w:val="ConsPlusNormal"/>
              <w:jc w:val="both"/>
            </w:pPr>
            <w:r w:rsidRPr="00886DB6">
              <w:t>Количество</w:t>
            </w:r>
            <w:r w:rsidR="00EF5D5B" w:rsidRPr="00886DB6">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человек</w:t>
            </w:r>
          </w:p>
        </w:tc>
        <w:tc>
          <w:tcPr>
            <w:tcW w:w="1536" w:type="dxa"/>
            <w:tcBorders>
              <w:top w:val="single" w:sz="4" w:space="0" w:color="auto"/>
              <w:left w:val="single" w:sz="4" w:space="0" w:color="auto"/>
              <w:right w:val="single" w:sz="4" w:space="0" w:color="auto"/>
            </w:tcBorders>
          </w:tcPr>
          <w:p w:rsidR="00EF5D5B" w:rsidRPr="00886DB6" w:rsidRDefault="00570607" w:rsidP="00EF5D5B">
            <w:pPr>
              <w:pStyle w:val="ConsPlusNormal"/>
              <w:jc w:val="center"/>
              <w:rPr>
                <w:b/>
              </w:rPr>
            </w:pPr>
            <w:r w:rsidRPr="00886DB6">
              <w:rPr>
                <w:b/>
              </w:rPr>
              <w:t>9</w:t>
            </w:r>
          </w:p>
        </w:tc>
        <w:tc>
          <w:tcPr>
            <w:tcW w:w="1559" w:type="dxa"/>
            <w:tcBorders>
              <w:top w:val="single" w:sz="4" w:space="0" w:color="auto"/>
              <w:left w:val="single" w:sz="4" w:space="0" w:color="auto"/>
              <w:right w:val="single" w:sz="4" w:space="0" w:color="auto"/>
            </w:tcBorders>
          </w:tcPr>
          <w:p w:rsidR="00EF5D5B" w:rsidRPr="00886DB6" w:rsidRDefault="00570607" w:rsidP="00EF5D5B">
            <w:pPr>
              <w:pStyle w:val="ConsPlusNormal"/>
              <w:jc w:val="center"/>
              <w:rPr>
                <w:b/>
              </w:rPr>
            </w:pPr>
            <w:r w:rsidRPr="00886DB6">
              <w:rPr>
                <w:b/>
              </w:rPr>
              <w:t>8</w:t>
            </w:r>
          </w:p>
        </w:tc>
        <w:tc>
          <w:tcPr>
            <w:tcW w:w="1395" w:type="dxa"/>
            <w:tcBorders>
              <w:top w:val="single" w:sz="4" w:space="0" w:color="auto"/>
              <w:left w:val="single" w:sz="4" w:space="0" w:color="auto"/>
              <w:right w:val="single" w:sz="4" w:space="0" w:color="auto"/>
            </w:tcBorders>
          </w:tcPr>
          <w:p w:rsidR="00EF5D5B" w:rsidRPr="00886DB6" w:rsidRDefault="00570607" w:rsidP="00570607">
            <w:pPr>
              <w:pStyle w:val="ConsPlusNormal"/>
              <w:jc w:val="center"/>
              <w:rPr>
                <w:b/>
                <w:highlight w:val="yellow"/>
              </w:rPr>
            </w:pPr>
            <w:r w:rsidRPr="00886DB6">
              <w:rPr>
                <w:b/>
              </w:rPr>
              <w:t>8</w:t>
            </w:r>
          </w:p>
        </w:tc>
        <w:tc>
          <w:tcPr>
            <w:tcW w:w="1322" w:type="dxa"/>
            <w:tcBorders>
              <w:top w:val="single" w:sz="4" w:space="0" w:color="auto"/>
              <w:left w:val="single" w:sz="4" w:space="0" w:color="auto"/>
              <w:right w:val="single" w:sz="4" w:space="0" w:color="auto"/>
            </w:tcBorders>
          </w:tcPr>
          <w:p w:rsidR="00EF5D5B" w:rsidRPr="00886DB6" w:rsidRDefault="00570607" w:rsidP="00EF5D5B">
            <w:pPr>
              <w:pStyle w:val="ConsPlusNormal"/>
              <w:jc w:val="center"/>
              <w:rPr>
                <w:b/>
                <w:highlight w:val="yellow"/>
              </w:rPr>
            </w:pPr>
            <w:r w:rsidRPr="00886DB6">
              <w:rPr>
                <w:b/>
              </w:rPr>
              <w:t>25</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outlineLvl w:val="4"/>
            </w:pPr>
            <w:r w:rsidRPr="00886DB6">
              <w:t>Задача: создание условий для личностного развития детей-сирот и детей, оставшихся без попечения родителей, улучшения качества их жизни</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8.</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rPr>
                <w:highlight w:val="yellow"/>
              </w:rPr>
            </w:pPr>
            <w:r w:rsidRPr="00886DB6">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3" w:history="1">
              <w:r w:rsidRPr="00886DB6">
                <w:t>Законом</w:t>
              </w:r>
            </w:hyperlink>
            <w:r w:rsidRPr="00886DB6">
              <w:t xml:space="preserve"> Челябинской области от </w:t>
            </w:r>
            <w:r w:rsidRPr="00886DB6">
              <w:lastRenderedPageBreak/>
              <w:t>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lastRenderedPageBreak/>
              <w:t>процентов</w:t>
            </w:r>
          </w:p>
          <w:p w:rsidR="00EF5D5B" w:rsidRPr="00886DB6" w:rsidRDefault="00EF5D5B" w:rsidP="00EF5D5B">
            <w:pPr>
              <w:pStyle w:val="ConsPlusNormal"/>
              <w:jc w:val="center"/>
            </w:pPr>
          </w:p>
        </w:tc>
        <w:tc>
          <w:tcPr>
            <w:tcW w:w="1536"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99,8</w:t>
            </w:r>
          </w:p>
          <w:p w:rsidR="00EF5D5B" w:rsidRPr="00886DB6"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99,9</w:t>
            </w:r>
          </w:p>
        </w:tc>
        <w:tc>
          <w:tcPr>
            <w:tcW w:w="1395"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100</w:t>
            </w:r>
          </w:p>
        </w:tc>
        <w:tc>
          <w:tcPr>
            <w:tcW w:w="1322"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100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3"/>
            </w:pPr>
            <w:hyperlink w:anchor="Par2407" w:tooltip="IV. Направление &quot;Поддержка детей и семей с детьми&quot;" w:history="1">
              <w:r w:rsidR="00EF5D5B" w:rsidRPr="00886DB6">
                <w:t>Направление</w:t>
              </w:r>
            </w:hyperlink>
            <w:r w:rsidR="00EF5D5B" w:rsidRPr="00886DB6">
              <w:t xml:space="preserve"> "Поддержка детей и семей с детьми"</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4"/>
            </w:pPr>
            <w:r w:rsidRPr="00886DB6">
              <w:t>Задача: улучшение качества жизни детей и семей с детьми и показателей здоровья детей</w:t>
            </w: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9.</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Доля граждан, имеющих детей, которым предоставляются меры социальной поддержки, в общем числе семей с детьми, имеющим право на меры социальной поддержки  по состоянию на 31 декабря 2023, 2024, 2025 годов</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2"/>
              <w:rPr>
                <w:b/>
              </w:rPr>
            </w:pPr>
            <w:hyperlink w:anchor="Par3005" w:tooltip="Подпрограмма" w:history="1">
              <w:r w:rsidR="00EF5D5B" w:rsidRPr="00886DB6">
                <w:rPr>
                  <w:b/>
                </w:rPr>
                <w:t>Подпрограмма</w:t>
              </w:r>
            </w:hyperlink>
            <w:r w:rsidR="00EF5D5B" w:rsidRPr="00886DB6">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EF5D5B" w:rsidRPr="00886DB6">
                <w:t>Направление</w:t>
              </w:r>
            </w:hyperlink>
            <w:r w:rsidR="00EF5D5B" w:rsidRPr="00886DB6">
              <w:t xml:space="preserve"> "Мероприятия в сфере социальной защиты отдельных категорий граждан"</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4"/>
            </w:pPr>
            <w:r w:rsidRPr="00886DB6">
              <w:t xml:space="preserve">Задача: повышение реальных доходов граждан, получающих меры социальной поддержки </w:t>
            </w: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Доля объема выплаченных сумм на меры социальной поддержки от объема начисленных сумм на меры социальной поддержки по состоянию на 31 декабря 2023, 2024, 2025 годов</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p w:rsidR="00EF5D5B" w:rsidRPr="00886DB6"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ind w:firstLine="194"/>
              <w:jc w:val="both"/>
            </w:pPr>
            <w:r w:rsidRPr="00886DB6">
              <w:t xml:space="preserve">Задача: организация культурного досуга граждан пожилого возраста, инвалидов и других категорий и привлечение их к участию в культурно-массовых (творческих), общественных, памятных и спортивных мероприятиях </w:t>
            </w:r>
          </w:p>
          <w:p w:rsidR="00EF5D5B" w:rsidRPr="00886DB6" w:rsidRDefault="00EF5D5B" w:rsidP="00EF5D5B">
            <w:pPr>
              <w:pStyle w:val="ConsPlusNormal"/>
              <w:jc w:val="center"/>
              <w:outlineLvl w:val="2"/>
            </w:pP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11.</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количество проведенных мероприятий, в которых приняли участие граждане пожилого возраста, инвалидов и других категорий в культурно-массовых (творческих), общественных, памятных и спортивных мероприятиях</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единиц</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 xml:space="preserve"> 6</w:t>
            </w:r>
          </w:p>
          <w:p w:rsidR="00EF5D5B" w:rsidRPr="00886DB6"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7</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7</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20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ind w:firstLine="477"/>
              <w:jc w:val="both"/>
            </w:pPr>
            <w:r w:rsidRPr="00886DB6">
              <w:t>Задача: «Оказание адресной социальной поддержки отдельным категориям граждан, поддержание и повышение качества их жизни»</w:t>
            </w:r>
          </w:p>
          <w:p w:rsidR="00EF5D5B" w:rsidRPr="00886DB6" w:rsidRDefault="00EF5D5B" w:rsidP="00EF5D5B">
            <w:pPr>
              <w:pStyle w:val="ConsPlusNormal"/>
              <w:jc w:val="center"/>
              <w:outlineLvl w:val="2"/>
            </w:pP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12.</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pPr>
            <w:r w:rsidRPr="00886DB6">
              <w:t xml:space="preserve">Доля малоимущих граждан, получивших государственную </w:t>
            </w:r>
            <w:r w:rsidRPr="00886DB6">
              <w:lastRenderedPageBreak/>
              <w:t>социальную помощь на основании социального контракта, в общей численности граждан, обратившихся за государственной социальной помощью на основании социального контракта</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lastRenderedPageBreak/>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80,0</w:t>
            </w: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85,0</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95,0</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 xml:space="preserve">не менее </w:t>
            </w:r>
          </w:p>
          <w:p w:rsidR="00EF5D5B" w:rsidRPr="00886DB6" w:rsidRDefault="00EF5D5B" w:rsidP="00EF5D5B">
            <w:pPr>
              <w:pStyle w:val="ConsPlusNormal"/>
              <w:jc w:val="center"/>
            </w:pPr>
            <w:r w:rsidRPr="00886DB6">
              <w:lastRenderedPageBreak/>
              <w:t>95,0</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2"/>
              <w:rPr>
                <w:b/>
              </w:rPr>
            </w:pPr>
            <w:hyperlink w:anchor="Par5120" w:tooltip="Подпрограмма" w:history="1">
              <w:r w:rsidR="00EF5D5B" w:rsidRPr="00886DB6">
                <w:rPr>
                  <w:b/>
                </w:rPr>
                <w:t>Подпрограмма</w:t>
              </w:r>
            </w:hyperlink>
            <w:r w:rsidR="00EF5D5B" w:rsidRPr="00886DB6">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3"/>
            </w:pPr>
            <w:r w:rsidRPr="00886DB6">
              <w:t>Направление: "Оказание финансовой поддержки СОНКО, осуществляющим деятельность по социальной поддержке и защите граждан"</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4"/>
            </w:pPr>
            <w:r w:rsidRPr="00886DB6">
              <w:t>Задача: обеспечение финансовой поддержки деятельности социально ориентированных некоммерческих организаций</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13.</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pPr>
            <w:r w:rsidRPr="00886DB6">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единиц</w:t>
            </w:r>
          </w:p>
        </w:tc>
        <w:tc>
          <w:tcPr>
            <w:tcW w:w="1536"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w:t>
            </w:r>
          </w:p>
          <w:p w:rsidR="00EF5D5B" w:rsidRPr="00886DB6"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Pr="00886DB6" w:rsidRDefault="000544F0" w:rsidP="00EF5D5B">
            <w:pPr>
              <w:pStyle w:val="ConsPlusNormal"/>
              <w:jc w:val="center"/>
            </w:pPr>
            <w:r w:rsidRPr="00886DB6">
              <w:t>1</w:t>
            </w:r>
          </w:p>
        </w:tc>
        <w:tc>
          <w:tcPr>
            <w:tcW w:w="1395" w:type="dxa"/>
            <w:tcBorders>
              <w:top w:val="single" w:sz="4" w:space="0" w:color="auto"/>
              <w:left w:val="single" w:sz="4" w:space="0" w:color="auto"/>
              <w:right w:val="single" w:sz="4" w:space="0" w:color="auto"/>
            </w:tcBorders>
          </w:tcPr>
          <w:p w:rsidR="00EF5D5B" w:rsidRPr="00886DB6" w:rsidRDefault="000544F0" w:rsidP="00EF5D5B">
            <w:pPr>
              <w:pStyle w:val="ConsPlusNormal"/>
              <w:jc w:val="center"/>
            </w:pPr>
            <w:r w:rsidRPr="00886DB6">
              <w:t>1</w:t>
            </w:r>
          </w:p>
        </w:tc>
        <w:tc>
          <w:tcPr>
            <w:tcW w:w="1322" w:type="dxa"/>
            <w:tcBorders>
              <w:top w:val="single" w:sz="4" w:space="0" w:color="auto"/>
              <w:left w:val="single" w:sz="4" w:space="0" w:color="auto"/>
              <w:right w:val="single" w:sz="4" w:space="0" w:color="auto"/>
            </w:tcBorders>
          </w:tcPr>
          <w:p w:rsidR="00EF5D5B" w:rsidRPr="00886DB6" w:rsidRDefault="000544F0" w:rsidP="00EF5D5B">
            <w:pPr>
              <w:pStyle w:val="ConsPlusNormal"/>
              <w:jc w:val="center"/>
            </w:pPr>
            <w:r w:rsidRPr="00886DB6">
              <w:t>1</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outlineLvl w:val="3"/>
            </w:pPr>
            <w:r w:rsidRPr="00886DB6">
              <w:t>Направление: "Информационная поддержка СОНКО"</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outlineLvl w:val="4"/>
            </w:pPr>
            <w:r w:rsidRPr="00886DB6">
              <w:t>Задача: предоставление информационной поддержки СОНКО</w:t>
            </w:r>
          </w:p>
        </w:tc>
      </w:tr>
      <w:tr w:rsidR="00886DB6" w:rsidRPr="00886DB6" w:rsidTr="009A376E">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14.</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pPr>
            <w:r w:rsidRPr="00886DB6">
              <w:t>Количество информационных материалов, освещающих деятельность СОНКО, размещенных в информационно-телекоммуникационной сети Интернет, в СМИ, в том числе районной газете «Искра»</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единиц</w:t>
            </w:r>
          </w:p>
        </w:tc>
        <w:tc>
          <w:tcPr>
            <w:tcW w:w="1536"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не менее</w:t>
            </w:r>
          </w:p>
          <w:p w:rsidR="00EF5D5B" w:rsidRPr="00886DB6" w:rsidRDefault="00EF5D5B" w:rsidP="00EF5D5B">
            <w:pPr>
              <w:pStyle w:val="ConsPlusNormal"/>
              <w:jc w:val="center"/>
            </w:pPr>
            <w:r w:rsidRPr="00886DB6">
              <w:t>6</w:t>
            </w:r>
          </w:p>
          <w:p w:rsidR="00EF5D5B" w:rsidRPr="00886DB6"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 xml:space="preserve">не менее </w:t>
            </w:r>
          </w:p>
          <w:p w:rsidR="00EF5D5B" w:rsidRPr="00886DB6" w:rsidRDefault="00EF5D5B" w:rsidP="00EF5D5B">
            <w:pPr>
              <w:pStyle w:val="ConsPlusNormal"/>
              <w:jc w:val="center"/>
            </w:pPr>
            <w:r w:rsidRPr="00886DB6">
              <w:t>6</w:t>
            </w:r>
          </w:p>
        </w:tc>
        <w:tc>
          <w:tcPr>
            <w:tcW w:w="1395"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 xml:space="preserve">не менее </w:t>
            </w:r>
          </w:p>
          <w:p w:rsidR="00EF5D5B" w:rsidRPr="00886DB6" w:rsidRDefault="00EF5D5B" w:rsidP="00EF5D5B">
            <w:pPr>
              <w:pStyle w:val="ConsPlusNormal"/>
              <w:jc w:val="center"/>
            </w:pPr>
            <w:r w:rsidRPr="00886DB6">
              <w:t>6</w:t>
            </w:r>
          </w:p>
        </w:tc>
        <w:tc>
          <w:tcPr>
            <w:tcW w:w="1322"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не менее  18</w:t>
            </w:r>
          </w:p>
        </w:tc>
      </w:tr>
      <w:tr w:rsidR="00886DB6" w:rsidRPr="00886DB6" w:rsidTr="00375DA7">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686226" w:rsidP="00EF5D5B">
            <w:pPr>
              <w:jc w:val="center"/>
              <w:rPr>
                <w:rFonts w:ascii="Times New Roman" w:hAnsi="Times New Roman" w:cs="Times New Roman"/>
                <w:sz w:val="24"/>
                <w:szCs w:val="24"/>
              </w:rPr>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EF5D5B" w:rsidRPr="00886DB6">
                <w:rPr>
                  <w:rFonts w:ascii="Times New Roman" w:hAnsi="Times New Roman" w:cs="Times New Roman"/>
                  <w:sz w:val="24"/>
                  <w:szCs w:val="24"/>
                </w:rPr>
                <w:t>Направление</w:t>
              </w:r>
            </w:hyperlink>
            <w:r w:rsidR="00EF5D5B" w:rsidRPr="00886DB6">
              <w:rPr>
                <w:rFonts w:ascii="Times New Roman" w:hAnsi="Times New Roman" w:cs="Times New Roman"/>
                <w:sz w:val="24"/>
                <w:szCs w:val="24"/>
              </w:rPr>
              <w:t xml:space="preserve"> "Методическая и консультационная поддержка СОНКО и специалистов органов и учреждений социальной сферы"</w:t>
            </w:r>
          </w:p>
        </w:tc>
      </w:tr>
      <w:tr w:rsidR="00886DB6" w:rsidRPr="00886DB6" w:rsidTr="00375DA7">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886DB6" w:rsidRDefault="00EF5D5B" w:rsidP="00EF5D5B">
            <w:pPr>
              <w:jc w:val="center"/>
              <w:rPr>
                <w:rFonts w:ascii="Times New Roman" w:hAnsi="Times New Roman" w:cs="Times New Roman"/>
                <w:sz w:val="24"/>
                <w:szCs w:val="24"/>
              </w:rPr>
            </w:pPr>
            <w:r w:rsidRPr="00886DB6">
              <w:rPr>
                <w:rFonts w:ascii="Times New Roman" w:hAnsi="Times New Roman" w:cs="Times New Roman"/>
                <w:sz w:val="24"/>
                <w:szCs w:val="24"/>
              </w:rPr>
              <w:t>Задача: развитие консультационной и методической поддержки деятельности СОНКО</w:t>
            </w:r>
          </w:p>
        </w:tc>
      </w:tr>
      <w:tr w:rsidR="00886DB6" w:rsidRPr="00886DB6" w:rsidTr="00375DA7">
        <w:trPr>
          <w:gridAfter w:val="6"/>
          <w:wAfter w:w="7932" w:type="dxa"/>
        </w:trPr>
        <w:tc>
          <w:tcPr>
            <w:tcW w:w="624"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15.</w:t>
            </w:r>
          </w:p>
        </w:tc>
        <w:tc>
          <w:tcPr>
            <w:tcW w:w="7031" w:type="dxa"/>
            <w:tcBorders>
              <w:top w:val="single" w:sz="4" w:space="0" w:color="auto"/>
              <w:left w:val="single" w:sz="4" w:space="0" w:color="auto"/>
              <w:right w:val="single" w:sz="4" w:space="0" w:color="auto"/>
            </w:tcBorders>
          </w:tcPr>
          <w:p w:rsidR="00EF5D5B" w:rsidRPr="00886DB6" w:rsidRDefault="00EF5D5B" w:rsidP="00EF5D5B">
            <w:pPr>
              <w:pStyle w:val="ConsPlusNormal"/>
              <w:jc w:val="both"/>
            </w:pPr>
            <w:r w:rsidRPr="00886DB6">
              <w:t>Количество СОНКО, которые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единиц</w:t>
            </w:r>
          </w:p>
        </w:tc>
        <w:tc>
          <w:tcPr>
            <w:tcW w:w="1536"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w:t>
            </w:r>
          </w:p>
        </w:tc>
        <w:tc>
          <w:tcPr>
            <w:tcW w:w="1559" w:type="dxa"/>
            <w:tcBorders>
              <w:top w:val="single" w:sz="4" w:space="0" w:color="auto"/>
              <w:left w:val="single" w:sz="4" w:space="0" w:color="auto"/>
              <w:right w:val="single" w:sz="4" w:space="0" w:color="auto"/>
            </w:tcBorders>
          </w:tcPr>
          <w:p w:rsidR="00EF5D5B" w:rsidRPr="00886DB6" w:rsidRDefault="00EF5D5B" w:rsidP="00EF5D5B">
            <w:pPr>
              <w:pStyle w:val="ConsPlusNormal"/>
              <w:jc w:val="center"/>
            </w:pPr>
            <w:r w:rsidRPr="00886DB6">
              <w:t>1</w:t>
            </w:r>
          </w:p>
        </w:tc>
        <w:tc>
          <w:tcPr>
            <w:tcW w:w="1395" w:type="dxa"/>
            <w:tcBorders>
              <w:top w:val="single" w:sz="4" w:space="0" w:color="auto"/>
              <w:left w:val="single" w:sz="4" w:space="0" w:color="auto"/>
              <w:right w:val="single" w:sz="4" w:space="0" w:color="auto"/>
            </w:tcBorders>
          </w:tcPr>
          <w:p w:rsidR="00EF5D5B" w:rsidRPr="00886DB6" w:rsidRDefault="000544F0" w:rsidP="000544F0">
            <w:pPr>
              <w:pStyle w:val="ConsPlusNormal"/>
              <w:jc w:val="center"/>
            </w:pPr>
            <w:r w:rsidRPr="00886DB6">
              <w:t>1</w:t>
            </w:r>
          </w:p>
        </w:tc>
        <w:tc>
          <w:tcPr>
            <w:tcW w:w="1322" w:type="dxa"/>
            <w:tcBorders>
              <w:top w:val="single" w:sz="4" w:space="0" w:color="auto"/>
              <w:left w:val="single" w:sz="4" w:space="0" w:color="auto"/>
              <w:right w:val="single" w:sz="4" w:space="0" w:color="auto"/>
            </w:tcBorders>
          </w:tcPr>
          <w:p w:rsidR="00EF5D5B" w:rsidRPr="00886DB6" w:rsidRDefault="000544F0" w:rsidP="00EF5D5B">
            <w:pPr>
              <w:pStyle w:val="ConsPlusNormal"/>
              <w:jc w:val="center"/>
            </w:pPr>
            <w:r w:rsidRPr="00886DB6">
              <w:t>1</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2"/>
              <w:rPr>
                <w:b/>
              </w:rPr>
            </w:pPr>
            <w:hyperlink w:anchor="Par6160" w:tooltip="Подпрограмма" w:history="1">
              <w:r w:rsidR="00EF5D5B" w:rsidRPr="00886DB6">
                <w:rPr>
                  <w:b/>
                </w:rPr>
                <w:t>Подпрограмма</w:t>
              </w:r>
            </w:hyperlink>
            <w:r w:rsidR="00EF5D5B" w:rsidRPr="00886DB6">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686226" w:rsidP="00EF5D5B">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EF5D5B" w:rsidRPr="00886DB6">
                <w:t>Направление:</w:t>
              </w:r>
            </w:hyperlink>
            <w:r w:rsidR="00EF5D5B" w:rsidRPr="00886DB6">
              <w:t xml:space="preserve"> "Обеспечение исполнения полномочий Управления социальной защиты населения администрации Еткульского муниципального района Челябинской области и подведомственных учреждений"</w:t>
            </w:r>
          </w:p>
        </w:tc>
      </w:tr>
      <w:tr w:rsidR="00886DB6" w:rsidRPr="00886DB6"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886DB6" w:rsidRDefault="00EF5D5B" w:rsidP="00EF5D5B">
            <w:pPr>
              <w:pStyle w:val="ConsPlusNormal"/>
              <w:jc w:val="center"/>
              <w:outlineLvl w:val="4"/>
            </w:pPr>
            <w:r w:rsidRPr="00886DB6">
              <w:lastRenderedPageBreak/>
              <w:t>Задача: повышение качества предоставления и доступности мер социальной поддержки  и социального обслуживания в учреждениях  системы социальной защиты населения Еткульского района»</w:t>
            </w:r>
          </w:p>
        </w:tc>
      </w:tr>
      <w:tr w:rsidR="00886DB6" w:rsidRPr="00886DB6"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16.</w:t>
            </w:r>
          </w:p>
        </w:tc>
        <w:tc>
          <w:tcPr>
            <w:tcW w:w="703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both"/>
              <w:rPr>
                <w:sz w:val="22"/>
                <w:szCs w:val="22"/>
              </w:rPr>
            </w:pPr>
            <w:r w:rsidRPr="00886DB6">
              <w:rPr>
                <w:sz w:val="22"/>
                <w:szCs w:val="22"/>
              </w:rPr>
              <w:t>Доля объема направленных в бюджет Еткульского муниципального района субсидий на организацию работы органов управления социальной защиты населения от общего объема субсидий на организацию работы органов управления социальной защиты населения и подведомственных учреждений, предусмотренного в областном бюджете, по состоянию на 31 декабря 2023,2024,2025 годов</w:t>
            </w:r>
          </w:p>
        </w:tc>
        <w:tc>
          <w:tcPr>
            <w:tcW w:w="1361"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w:t>
            </w:r>
          </w:p>
          <w:p w:rsidR="00EF5D5B" w:rsidRPr="00886DB6"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w:t>
            </w:r>
          </w:p>
        </w:tc>
        <w:tc>
          <w:tcPr>
            <w:tcW w:w="1395"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w:t>
            </w:r>
          </w:p>
        </w:tc>
        <w:tc>
          <w:tcPr>
            <w:tcW w:w="1322" w:type="dxa"/>
            <w:tcBorders>
              <w:top w:val="single" w:sz="4" w:space="0" w:color="auto"/>
              <w:left w:val="single" w:sz="4" w:space="0" w:color="auto"/>
              <w:bottom w:val="single" w:sz="4" w:space="0" w:color="auto"/>
              <w:right w:val="single" w:sz="4" w:space="0" w:color="auto"/>
            </w:tcBorders>
          </w:tcPr>
          <w:p w:rsidR="00EF5D5B" w:rsidRPr="00886DB6" w:rsidRDefault="00EF5D5B" w:rsidP="00EF5D5B">
            <w:pPr>
              <w:pStyle w:val="ConsPlusNormal"/>
              <w:jc w:val="center"/>
            </w:pPr>
            <w:r w:rsidRPr="00886DB6">
              <w:t>100</w:t>
            </w:r>
          </w:p>
        </w:tc>
      </w:tr>
    </w:tbl>
    <w:p w:rsidR="002D702E" w:rsidRPr="00886DB6" w:rsidRDefault="002D702E">
      <w:pPr>
        <w:pStyle w:val="ConsPlusNormal"/>
        <w:jc w:val="both"/>
        <w:sectPr w:rsidR="002D702E" w:rsidRPr="00886DB6" w:rsidSect="00A15F2C">
          <w:headerReference w:type="default" r:id="rId34"/>
          <w:footerReference w:type="default" r:id="rId35"/>
          <w:pgSz w:w="16838" w:h="11906" w:orient="landscape" w:code="9"/>
          <w:pgMar w:top="1134" w:right="1440" w:bottom="567" w:left="1440" w:header="0" w:footer="0" w:gutter="0"/>
          <w:cols w:space="720"/>
          <w:noEndnote/>
        </w:sectPr>
      </w:pPr>
    </w:p>
    <w:p w:rsidR="002D702E" w:rsidRPr="00886DB6" w:rsidRDefault="003D4812">
      <w:pPr>
        <w:pStyle w:val="ConsPlusNormal"/>
        <w:jc w:val="right"/>
        <w:outlineLvl w:val="1"/>
      </w:pPr>
      <w:r w:rsidRPr="00886DB6">
        <w:lastRenderedPageBreak/>
        <w:t>Приложение 2</w:t>
      </w:r>
    </w:p>
    <w:p w:rsidR="002D702E" w:rsidRPr="00886DB6" w:rsidRDefault="003D4812">
      <w:pPr>
        <w:pStyle w:val="ConsPlusNormal"/>
        <w:jc w:val="right"/>
      </w:pPr>
      <w:r w:rsidRPr="00886DB6">
        <w:t xml:space="preserve">к </w:t>
      </w:r>
      <w:r w:rsidR="00724B6F" w:rsidRPr="00886DB6">
        <w:t>муниципальной</w:t>
      </w:r>
      <w:r w:rsidRPr="00886DB6">
        <w:t xml:space="preserve"> программе</w:t>
      </w:r>
    </w:p>
    <w:p w:rsidR="002D702E" w:rsidRPr="00886DB6" w:rsidRDefault="00375DA7">
      <w:pPr>
        <w:pStyle w:val="ConsPlusNormal"/>
        <w:jc w:val="right"/>
      </w:pPr>
      <w:r w:rsidRPr="00886DB6">
        <w:t>«</w:t>
      </w:r>
      <w:r w:rsidR="003D4812" w:rsidRPr="00886DB6">
        <w:t>Развитие социальной защиты</w:t>
      </w:r>
    </w:p>
    <w:p w:rsidR="00724B6F" w:rsidRPr="00886DB6" w:rsidRDefault="003D4812">
      <w:pPr>
        <w:pStyle w:val="ConsPlusNormal"/>
        <w:jc w:val="right"/>
      </w:pPr>
      <w:r w:rsidRPr="00886DB6">
        <w:t xml:space="preserve">населения в </w:t>
      </w:r>
      <w:r w:rsidR="00724B6F" w:rsidRPr="00886DB6">
        <w:t xml:space="preserve">Еткульском </w:t>
      </w:r>
    </w:p>
    <w:p w:rsidR="002D702E" w:rsidRPr="00886DB6" w:rsidRDefault="00724B6F">
      <w:pPr>
        <w:pStyle w:val="ConsPlusNormal"/>
        <w:jc w:val="right"/>
      </w:pPr>
      <w:r w:rsidRPr="00886DB6">
        <w:t>муниципальном районе</w:t>
      </w:r>
      <w:r w:rsidR="00375DA7" w:rsidRPr="00886DB6">
        <w:t>»</w:t>
      </w:r>
    </w:p>
    <w:p w:rsidR="00724B6F" w:rsidRPr="00886DB6" w:rsidRDefault="00724B6F">
      <w:pPr>
        <w:pStyle w:val="ConsPlusNormal"/>
        <w:jc w:val="right"/>
      </w:pP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bookmarkStart w:id="2" w:name="Par1555"/>
      <w:bookmarkEnd w:id="2"/>
      <w:r w:rsidRPr="00886DB6">
        <w:rPr>
          <w:rFonts w:ascii="Times New Roman" w:hAnsi="Times New Roman" w:cs="Times New Roman"/>
        </w:rPr>
        <w:t>Паспорт подпрограммы</w:t>
      </w:r>
    </w:p>
    <w:p w:rsidR="002D702E" w:rsidRPr="00886DB6" w:rsidRDefault="00375DA7">
      <w:pPr>
        <w:pStyle w:val="ConsPlusTitle"/>
        <w:jc w:val="center"/>
        <w:rPr>
          <w:rFonts w:ascii="Times New Roman" w:hAnsi="Times New Roman" w:cs="Times New Roman"/>
        </w:rPr>
      </w:pPr>
      <w:r w:rsidRPr="00886DB6">
        <w:rPr>
          <w:rFonts w:ascii="Times New Roman" w:hAnsi="Times New Roman" w:cs="Times New Roman"/>
        </w:rPr>
        <w:t>«</w:t>
      </w:r>
      <w:r w:rsidR="003D4812" w:rsidRPr="00886DB6">
        <w:rPr>
          <w:rFonts w:ascii="Times New Roman" w:hAnsi="Times New Roman" w:cs="Times New Roman"/>
        </w:rPr>
        <w:t>Дети Южного Урала</w:t>
      </w:r>
      <w:r w:rsidRPr="00886DB6">
        <w:rPr>
          <w:rFonts w:ascii="Times New Roman" w:hAnsi="Times New Roman" w:cs="Times New Roman"/>
        </w:rPr>
        <w:t>»</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886DB6" w:rsidRPr="00886DB6">
        <w:tc>
          <w:tcPr>
            <w:tcW w:w="2551" w:type="dxa"/>
          </w:tcPr>
          <w:p w:rsidR="002D702E" w:rsidRPr="00886DB6" w:rsidRDefault="003D4812">
            <w:pPr>
              <w:pStyle w:val="ConsPlusNormal"/>
              <w:jc w:val="both"/>
            </w:pPr>
            <w:r w:rsidRPr="00886DB6">
              <w:t>Ответственный исполнитель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724B6F" w:rsidP="00724B6F">
            <w:pPr>
              <w:pStyle w:val="ConsPlusNormal"/>
              <w:jc w:val="both"/>
            </w:pPr>
            <w:r w:rsidRPr="00886DB6">
              <w:t>Управление социальной защиты населения администрации Еткульского муниципального района</w:t>
            </w:r>
          </w:p>
        </w:tc>
      </w:tr>
      <w:tr w:rsidR="00886DB6" w:rsidRPr="00886DB6">
        <w:tc>
          <w:tcPr>
            <w:tcW w:w="2551" w:type="dxa"/>
          </w:tcPr>
          <w:p w:rsidR="002D702E" w:rsidRPr="00886DB6" w:rsidRDefault="003D4812">
            <w:pPr>
              <w:pStyle w:val="ConsPlusNormal"/>
              <w:jc w:val="both"/>
            </w:pPr>
            <w:r w:rsidRPr="00886DB6">
              <w:t>Соисполнители подпрограммы</w:t>
            </w:r>
          </w:p>
        </w:tc>
        <w:tc>
          <w:tcPr>
            <w:tcW w:w="454" w:type="dxa"/>
          </w:tcPr>
          <w:p w:rsidR="002D702E" w:rsidRPr="00886DB6" w:rsidRDefault="003D4812">
            <w:pPr>
              <w:pStyle w:val="ConsPlusNormal"/>
              <w:jc w:val="center"/>
            </w:pPr>
            <w:r w:rsidRPr="00886DB6">
              <w:t>-</w:t>
            </w:r>
          </w:p>
        </w:tc>
        <w:tc>
          <w:tcPr>
            <w:tcW w:w="6066" w:type="dxa"/>
          </w:tcPr>
          <w:p w:rsidR="00A84AC9" w:rsidRPr="00886DB6" w:rsidRDefault="00A84AC9" w:rsidP="00A84AC9">
            <w:pPr>
              <w:pStyle w:val="ConsPlusNormal"/>
              <w:jc w:val="both"/>
            </w:pPr>
            <w:r w:rsidRPr="00886DB6">
              <w:t>Администрация Еткульского муниципального района;</w:t>
            </w:r>
          </w:p>
          <w:p w:rsidR="002D702E" w:rsidRPr="00886DB6" w:rsidRDefault="002D702E" w:rsidP="00A84AC9">
            <w:pPr>
              <w:pStyle w:val="ConsPlusNormal"/>
              <w:jc w:val="both"/>
            </w:pPr>
          </w:p>
        </w:tc>
      </w:tr>
      <w:tr w:rsidR="00886DB6" w:rsidRPr="00886DB6">
        <w:tc>
          <w:tcPr>
            <w:tcW w:w="2551" w:type="dxa"/>
          </w:tcPr>
          <w:p w:rsidR="002D702E" w:rsidRPr="00886DB6" w:rsidRDefault="003D4812">
            <w:pPr>
              <w:pStyle w:val="ConsPlusNormal"/>
              <w:jc w:val="both"/>
            </w:pPr>
            <w:r w:rsidRPr="00886DB6">
              <w:t>Программно-целевые инструменты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отсутствуют</w:t>
            </w:r>
          </w:p>
        </w:tc>
      </w:tr>
      <w:tr w:rsidR="00886DB6" w:rsidRPr="00886DB6">
        <w:tc>
          <w:tcPr>
            <w:tcW w:w="2551" w:type="dxa"/>
          </w:tcPr>
          <w:p w:rsidR="002D702E" w:rsidRPr="00886DB6" w:rsidRDefault="003D4812">
            <w:pPr>
              <w:pStyle w:val="ConsPlusNormal"/>
            </w:pPr>
            <w:r w:rsidRPr="00886DB6">
              <w:t>Основная цель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 xml:space="preserve">создание благоприятных условий для улучшения положения детей и семей с детьми в </w:t>
            </w:r>
            <w:r w:rsidR="00A84AC9" w:rsidRPr="00886DB6">
              <w:t xml:space="preserve">Еткульском муниципальном районе </w:t>
            </w:r>
            <w:r w:rsidRPr="00886DB6">
              <w:t>Челябинской области</w:t>
            </w:r>
          </w:p>
        </w:tc>
      </w:tr>
      <w:tr w:rsidR="00886DB6" w:rsidRPr="00886DB6">
        <w:tc>
          <w:tcPr>
            <w:tcW w:w="2551" w:type="dxa"/>
          </w:tcPr>
          <w:p w:rsidR="002D702E" w:rsidRPr="00886DB6" w:rsidRDefault="003D4812">
            <w:pPr>
              <w:pStyle w:val="ConsPlusNormal"/>
            </w:pPr>
            <w:r w:rsidRPr="00886DB6">
              <w:t>Основные задачи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821E75">
            <w:pPr>
              <w:pStyle w:val="ConsPlusNormal"/>
              <w:ind w:firstLine="335"/>
              <w:jc w:val="both"/>
            </w:pPr>
            <w:r w:rsidRPr="00886DB6">
              <w:t>улучшение качества жизни детей и семей с детьми и показателей здоровья детей;</w:t>
            </w:r>
          </w:p>
          <w:p w:rsidR="002D702E" w:rsidRPr="00886DB6" w:rsidRDefault="003D4812" w:rsidP="00821E75">
            <w:pPr>
              <w:pStyle w:val="ConsPlusNormal"/>
              <w:ind w:firstLine="335"/>
              <w:jc w:val="both"/>
            </w:pPr>
            <w:r w:rsidRPr="00886DB6">
              <w:t>создание условий для личностного развития детей-сирот и детей, оставшихся без попечения родителей, улучшения качества их жизни;</w:t>
            </w:r>
          </w:p>
          <w:p w:rsidR="002D702E" w:rsidRPr="00886DB6" w:rsidRDefault="003D4812" w:rsidP="009B7C95">
            <w:pPr>
              <w:pStyle w:val="ConsPlusNormal"/>
              <w:ind w:firstLine="335"/>
              <w:jc w:val="both"/>
            </w:pPr>
            <w:r w:rsidRPr="00886DB6">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rsidRPr="00886DB6">
              <w:t>иализированных жилых помещений;</w:t>
            </w:r>
          </w:p>
        </w:tc>
      </w:tr>
      <w:tr w:rsidR="00886DB6" w:rsidRPr="00886DB6">
        <w:tc>
          <w:tcPr>
            <w:tcW w:w="2551" w:type="dxa"/>
          </w:tcPr>
          <w:p w:rsidR="002D702E" w:rsidRPr="00886DB6" w:rsidRDefault="003D4812">
            <w:pPr>
              <w:pStyle w:val="ConsPlusNormal"/>
              <w:jc w:val="both"/>
            </w:pPr>
            <w:r w:rsidRPr="00886DB6">
              <w:t>Целевые показатели (индикаторы) подпрограммы</w:t>
            </w:r>
          </w:p>
        </w:tc>
        <w:tc>
          <w:tcPr>
            <w:tcW w:w="454" w:type="dxa"/>
          </w:tcPr>
          <w:p w:rsidR="002D702E" w:rsidRPr="00886DB6" w:rsidRDefault="003D4812">
            <w:pPr>
              <w:pStyle w:val="ConsPlusNormal"/>
              <w:jc w:val="center"/>
            </w:pPr>
            <w:r w:rsidRPr="00886DB6">
              <w:t>-</w:t>
            </w:r>
          </w:p>
        </w:tc>
        <w:tc>
          <w:tcPr>
            <w:tcW w:w="6066" w:type="dxa"/>
          </w:tcPr>
          <w:p w:rsidR="00A171D0" w:rsidRPr="00886DB6" w:rsidRDefault="00061B95" w:rsidP="00ED1C38">
            <w:pPr>
              <w:pStyle w:val="ConsPlusNormal"/>
              <w:ind w:firstLine="335"/>
              <w:jc w:val="both"/>
            </w:pPr>
            <w:r w:rsidRPr="00886DB6">
              <w:t>количество</w:t>
            </w:r>
            <w:r w:rsidR="00C070A5" w:rsidRPr="00886DB6">
              <w:t xml:space="preserve"> детей-сирот и детей, оставшихся без попечения родителей, </w:t>
            </w:r>
            <w:r w:rsidRPr="00886DB6">
              <w:t>а также лиц из их числа, достигших возраста 23 лет, имеющих право на обеспечение жилыми помещениями специализированного жилищного фонда по договору найма специализированного жилого помещения</w:t>
            </w:r>
            <w:r w:rsidR="009B7C95" w:rsidRPr="00886DB6">
              <w:t>;</w:t>
            </w:r>
          </w:p>
          <w:p w:rsidR="009B7C95" w:rsidRPr="00886DB6" w:rsidRDefault="0014644A" w:rsidP="00ED1C38">
            <w:pPr>
              <w:pStyle w:val="ConsPlusNormal"/>
              <w:ind w:firstLine="335"/>
              <w:jc w:val="both"/>
            </w:pPr>
            <w:r w:rsidRPr="00886DB6">
              <w:t xml:space="preserve"> </w:t>
            </w:r>
            <w:r w:rsidR="000544F0" w:rsidRPr="00886DB6">
              <w:t>количество</w:t>
            </w:r>
            <w:r w:rsidR="00A171D0" w:rsidRPr="00886DB6">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p w:rsidR="002D702E" w:rsidRPr="00886DB6" w:rsidRDefault="008538CD" w:rsidP="00ED1C38">
            <w:pPr>
              <w:pStyle w:val="ConsPlusNormal"/>
              <w:ind w:firstLine="335"/>
              <w:jc w:val="both"/>
            </w:pPr>
            <w:r w:rsidRPr="00886DB6">
              <w:t>доля</w:t>
            </w:r>
            <w:r w:rsidR="003D4812" w:rsidRPr="00886DB6">
              <w:t xml:space="preserve"> граждан, имеющих детей, которым </w:t>
            </w:r>
            <w:r w:rsidR="00C401D4" w:rsidRPr="00886DB6">
              <w:t>предоставляются</w:t>
            </w:r>
            <w:r w:rsidR="003D4812" w:rsidRPr="00886DB6">
              <w:t xml:space="preserve"> меры социальной поддержки, в общем числе </w:t>
            </w:r>
            <w:r w:rsidR="00C401D4" w:rsidRPr="00886DB6">
              <w:t>семей с детьми имеющих право на</w:t>
            </w:r>
            <w:r w:rsidR="003D4812" w:rsidRPr="00886DB6">
              <w:t xml:space="preserve"> мер</w:t>
            </w:r>
            <w:r w:rsidR="00C401D4" w:rsidRPr="00886DB6">
              <w:t>ы</w:t>
            </w:r>
            <w:r w:rsidR="003D4812" w:rsidRPr="00886DB6">
              <w:t xml:space="preserve"> </w:t>
            </w:r>
            <w:r w:rsidR="003D4812" w:rsidRPr="00886DB6">
              <w:lastRenderedPageBreak/>
              <w:t>социальной поддержки по состоянию на 31 декабря 20</w:t>
            </w:r>
            <w:r w:rsidR="00A84AC9" w:rsidRPr="00886DB6">
              <w:t>2</w:t>
            </w:r>
            <w:r w:rsidR="008B5473" w:rsidRPr="00886DB6">
              <w:t>3</w:t>
            </w:r>
            <w:r w:rsidR="00A84AC9" w:rsidRPr="00886DB6">
              <w:t>, 202</w:t>
            </w:r>
            <w:r w:rsidR="008B5473" w:rsidRPr="00886DB6">
              <w:t>4</w:t>
            </w:r>
            <w:r w:rsidR="00A84AC9" w:rsidRPr="00886DB6">
              <w:t>, 202</w:t>
            </w:r>
            <w:r w:rsidR="008B5473" w:rsidRPr="00886DB6">
              <w:t>5</w:t>
            </w:r>
            <w:r w:rsidR="003D4812" w:rsidRPr="00886DB6">
              <w:t xml:space="preserve"> годов;</w:t>
            </w:r>
          </w:p>
          <w:p w:rsidR="00977C1B" w:rsidRPr="00886DB6" w:rsidRDefault="00977C1B" w:rsidP="009B7C95">
            <w:pPr>
              <w:pStyle w:val="ConsPlusNormal"/>
              <w:ind w:firstLine="335"/>
              <w:jc w:val="both"/>
              <w:rPr>
                <w:highlight w:val="yellow"/>
              </w:rPr>
            </w:pPr>
          </w:p>
        </w:tc>
      </w:tr>
      <w:tr w:rsidR="00886DB6" w:rsidRPr="00886DB6">
        <w:tc>
          <w:tcPr>
            <w:tcW w:w="2551" w:type="dxa"/>
          </w:tcPr>
          <w:p w:rsidR="002D702E" w:rsidRPr="00886DB6" w:rsidRDefault="003D4812">
            <w:pPr>
              <w:pStyle w:val="ConsPlusNormal"/>
              <w:jc w:val="both"/>
            </w:pPr>
            <w:r w:rsidRPr="00886DB6">
              <w:lastRenderedPageBreak/>
              <w:t>Этапы и сроки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8B5473">
            <w:pPr>
              <w:pStyle w:val="ConsPlusNormal"/>
              <w:jc w:val="both"/>
            </w:pPr>
            <w:r w:rsidRPr="00886DB6">
              <w:t>подпрограмма реализуется в 20</w:t>
            </w:r>
            <w:r w:rsidR="00A84AC9" w:rsidRPr="00886DB6">
              <w:t>2</w:t>
            </w:r>
            <w:r w:rsidR="008B5473" w:rsidRPr="00886DB6">
              <w:t>3</w:t>
            </w:r>
            <w:r w:rsidRPr="00886DB6">
              <w:t xml:space="preserve"> - 202</w:t>
            </w:r>
            <w:r w:rsidR="008B5473" w:rsidRPr="00886DB6">
              <w:t>5</w:t>
            </w:r>
            <w:r w:rsidRPr="00886DB6">
              <w:t xml:space="preserve"> годах в один этап</w:t>
            </w:r>
          </w:p>
        </w:tc>
      </w:tr>
      <w:tr w:rsidR="00886DB6" w:rsidRPr="00886DB6">
        <w:tc>
          <w:tcPr>
            <w:tcW w:w="2551" w:type="dxa"/>
          </w:tcPr>
          <w:p w:rsidR="002D702E" w:rsidRPr="00886DB6" w:rsidRDefault="003D4812">
            <w:pPr>
              <w:pStyle w:val="ConsPlusNormal"/>
              <w:jc w:val="both"/>
            </w:pPr>
            <w:r w:rsidRPr="00886DB6">
              <w:t>Объемы бюджетных ассигнований подпрограммы</w:t>
            </w:r>
          </w:p>
        </w:tc>
        <w:tc>
          <w:tcPr>
            <w:tcW w:w="454" w:type="dxa"/>
          </w:tcPr>
          <w:p w:rsidR="002D702E" w:rsidRPr="00886DB6" w:rsidRDefault="003D4812">
            <w:pPr>
              <w:pStyle w:val="ConsPlusNormal"/>
              <w:jc w:val="center"/>
            </w:pPr>
            <w:r w:rsidRPr="00886DB6">
              <w:t>-</w:t>
            </w:r>
          </w:p>
        </w:tc>
        <w:tc>
          <w:tcPr>
            <w:tcW w:w="6066" w:type="dxa"/>
          </w:tcPr>
          <w:p w:rsidR="0008254B" w:rsidRPr="00886DB6" w:rsidRDefault="003D4812" w:rsidP="00A84AC9">
            <w:pPr>
              <w:pStyle w:val="ConsPlusNormal"/>
              <w:jc w:val="both"/>
            </w:pPr>
            <w:r w:rsidRPr="00886DB6">
              <w:t>общий объем финансового обеспечения подпрограммы в 20</w:t>
            </w:r>
            <w:r w:rsidR="00A84AC9" w:rsidRPr="00886DB6">
              <w:t>2</w:t>
            </w:r>
            <w:r w:rsidR="008B5473" w:rsidRPr="00886DB6">
              <w:t>3</w:t>
            </w:r>
            <w:r w:rsidRPr="00886DB6">
              <w:t xml:space="preserve"> - 202</w:t>
            </w:r>
            <w:r w:rsidR="008B5473" w:rsidRPr="00886DB6">
              <w:t>5</w:t>
            </w:r>
            <w:r w:rsidRPr="00886DB6">
              <w:t xml:space="preserve"> годах составит </w:t>
            </w:r>
            <w:r w:rsidR="00917A76" w:rsidRPr="00886DB6">
              <w:t>2</w:t>
            </w:r>
            <w:r w:rsidR="00EB19E6" w:rsidRPr="00886DB6">
              <w:t>1</w:t>
            </w:r>
            <w:r w:rsidR="00CD783E" w:rsidRPr="00886DB6">
              <w:t>8</w:t>
            </w:r>
            <w:r w:rsidR="008B5473" w:rsidRPr="00886DB6">
              <w:t> </w:t>
            </w:r>
            <w:r w:rsidR="00CD783E" w:rsidRPr="00886DB6">
              <w:t>130</w:t>
            </w:r>
            <w:r w:rsidR="008B5473" w:rsidRPr="00886DB6">
              <w:t>,</w:t>
            </w:r>
            <w:r w:rsidR="00CD783E" w:rsidRPr="00886DB6">
              <w:t>5</w:t>
            </w:r>
            <w:r w:rsidR="00C32BC6" w:rsidRPr="00886DB6">
              <w:t xml:space="preserve"> </w:t>
            </w:r>
            <w:r w:rsidR="00A84AC9" w:rsidRPr="00886DB6">
              <w:t xml:space="preserve">тыс. рублей, </w:t>
            </w:r>
            <w:r w:rsidR="0008254B" w:rsidRPr="00886DB6">
              <w:t>из них по годам:</w:t>
            </w:r>
          </w:p>
          <w:p w:rsidR="00FB24CF" w:rsidRPr="00886DB6" w:rsidRDefault="0008254B" w:rsidP="00A84AC9">
            <w:pPr>
              <w:pStyle w:val="ConsPlusNormal"/>
              <w:jc w:val="both"/>
            </w:pPr>
            <w:r w:rsidRPr="00886DB6">
              <w:t>202</w:t>
            </w:r>
            <w:r w:rsidR="008B5473" w:rsidRPr="00886DB6">
              <w:t>3</w:t>
            </w:r>
            <w:r w:rsidRPr="00886DB6">
              <w:t xml:space="preserve"> год </w:t>
            </w:r>
            <w:r w:rsidR="00FB24CF" w:rsidRPr="00886DB6">
              <w:t>–</w:t>
            </w:r>
            <w:r w:rsidRPr="00886DB6">
              <w:t xml:space="preserve"> </w:t>
            </w:r>
            <w:r w:rsidR="00EB19E6" w:rsidRPr="00886DB6">
              <w:t xml:space="preserve"> 6</w:t>
            </w:r>
            <w:r w:rsidR="00CD783E" w:rsidRPr="00886DB6">
              <w:t>3</w:t>
            </w:r>
            <w:r w:rsidR="008B5473" w:rsidRPr="00886DB6">
              <w:t> </w:t>
            </w:r>
            <w:r w:rsidR="00EB19E6" w:rsidRPr="00886DB6">
              <w:t>1</w:t>
            </w:r>
            <w:r w:rsidR="00CD783E" w:rsidRPr="00886DB6">
              <w:t>00</w:t>
            </w:r>
            <w:r w:rsidR="008B5473" w:rsidRPr="00886DB6">
              <w:t>,</w:t>
            </w:r>
            <w:r w:rsidR="00CD783E" w:rsidRPr="00886DB6">
              <w:t>6</w:t>
            </w:r>
            <w:r w:rsidR="008B5473" w:rsidRPr="00886DB6">
              <w:t xml:space="preserve"> </w:t>
            </w:r>
            <w:r w:rsidR="00FB24CF" w:rsidRPr="00886DB6">
              <w:t>тыс. рублей;</w:t>
            </w:r>
          </w:p>
          <w:p w:rsidR="00FB24CF" w:rsidRPr="00886DB6" w:rsidRDefault="00FB24CF" w:rsidP="00A84AC9">
            <w:pPr>
              <w:pStyle w:val="ConsPlusNormal"/>
              <w:jc w:val="both"/>
            </w:pPr>
            <w:r w:rsidRPr="00886DB6">
              <w:t>202</w:t>
            </w:r>
            <w:r w:rsidR="008B5473" w:rsidRPr="00886DB6">
              <w:t>4</w:t>
            </w:r>
            <w:r w:rsidRPr="00886DB6">
              <w:t xml:space="preserve"> год – </w:t>
            </w:r>
            <w:r w:rsidR="00633105" w:rsidRPr="00886DB6">
              <w:t xml:space="preserve"> </w:t>
            </w:r>
            <w:r w:rsidR="00EB19E6" w:rsidRPr="00886DB6">
              <w:t>74</w:t>
            </w:r>
            <w:r w:rsidR="008B5473" w:rsidRPr="00886DB6">
              <w:t> </w:t>
            </w:r>
            <w:r w:rsidR="00633105" w:rsidRPr="00886DB6">
              <w:t>9</w:t>
            </w:r>
            <w:r w:rsidR="00EB19E6" w:rsidRPr="00886DB6">
              <w:t>00</w:t>
            </w:r>
            <w:r w:rsidR="008B5473" w:rsidRPr="00886DB6">
              <w:t>,</w:t>
            </w:r>
            <w:r w:rsidR="00EB19E6" w:rsidRPr="00886DB6">
              <w:t>2</w:t>
            </w:r>
            <w:r w:rsidRPr="00886DB6">
              <w:t xml:space="preserve"> тыс. рублей;</w:t>
            </w:r>
          </w:p>
          <w:p w:rsidR="008B5473" w:rsidRPr="00886DB6" w:rsidRDefault="00FB24CF" w:rsidP="00A84AC9">
            <w:pPr>
              <w:pStyle w:val="ConsPlusNormal"/>
              <w:jc w:val="both"/>
            </w:pPr>
            <w:r w:rsidRPr="00886DB6">
              <w:t>202</w:t>
            </w:r>
            <w:r w:rsidR="008B5473" w:rsidRPr="00886DB6">
              <w:t>5</w:t>
            </w:r>
            <w:r w:rsidR="00633105" w:rsidRPr="00886DB6">
              <w:t xml:space="preserve"> год – 8</w:t>
            </w:r>
            <w:r w:rsidR="00E872BC" w:rsidRPr="00886DB6">
              <w:t>0</w:t>
            </w:r>
            <w:r w:rsidRPr="00886DB6">
              <w:t> </w:t>
            </w:r>
            <w:r w:rsidR="00EB19E6" w:rsidRPr="00886DB6">
              <w:t>129</w:t>
            </w:r>
            <w:r w:rsidRPr="00886DB6">
              <w:t>,</w:t>
            </w:r>
            <w:r w:rsidR="00EB19E6" w:rsidRPr="00886DB6">
              <w:t>7</w:t>
            </w:r>
            <w:r w:rsidRPr="00886DB6">
              <w:t xml:space="preserve"> тыс. рублей, </w:t>
            </w:r>
            <w:r w:rsidR="008B5473" w:rsidRPr="00886DB6">
              <w:t xml:space="preserve">в том числе за счет средств </w:t>
            </w:r>
            <w:r w:rsidR="0092744C" w:rsidRPr="00886DB6">
              <w:t xml:space="preserve">областного бюджета – </w:t>
            </w:r>
          </w:p>
          <w:p w:rsidR="0092744C" w:rsidRPr="00886DB6" w:rsidRDefault="00715E19" w:rsidP="00A84AC9">
            <w:pPr>
              <w:pStyle w:val="ConsPlusNormal"/>
              <w:jc w:val="both"/>
            </w:pPr>
            <w:r w:rsidRPr="00886DB6">
              <w:t>2</w:t>
            </w:r>
            <w:r w:rsidR="00EB19E6" w:rsidRPr="00886DB6">
              <w:t>1</w:t>
            </w:r>
            <w:r w:rsidR="00CD783E" w:rsidRPr="00886DB6">
              <w:t>8</w:t>
            </w:r>
            <w:r w:rsidR="008B5473" w:rsidRPr="00886DB6">
              <w:t> </w:t>
            </w:r>
            <w:r w:rsidR="00CD783E" w:rsidRPr="00886DB6">
              <w:t>130</w:t>
            </w:r>
            <w:r w:rsidR="008B5473" w:rsidRPr="00886DB6">
              <w:t>,</w:t>
            </w:r>
            <w:r w:rsidR="00CD783E" w:rsidRPr="00886DB6">
              <w:t>5</w:t>
            </w:r>
            <w:r w:rsidR="00327E08" w:rsidRPr="00886DB6">
              <w:t xml:space="preserve"> </w:t>
            </w:r>
            <w:r w:rsidR="0092744C" w:rsidRPr="00886DB6">
              <w:t>тыс. рублей, из них по годам:</w:t>
            </w:r>
          </w:p>
          <w:p w:rsidR="002D702E" w:rsidRPr="00886DB6" w:rsidRDefault="00A84AC9">
            <w:pPr>
              <w:pStyle w:val="ConsPlusNormal"/>
              <w:jc w:val="both"/>
            </w:pPr>
            <w:r w:rsidRPr="00886DB6">
              <w:t>202</w:t>
            </w:r>
            <w:r w:rsidR="008B5473" w:rsidRPr="00886DB6">
              <w:t>3</w:t>
            </w:r>
            <w:r w:rsidR="003D4812" w:rsidRPr="00886DB6">
              <w:t xml:space="preserve"> год </w:t>
            </w:r>
            <w:r w:rsidRPr="00886DB6">
              <w:t>–</w:t>
            </w:r>
            <w:r w:rsidR="00EB19E6" w:rsidRPr="00886DB6">
              <w:t>6</w:t>
            </w:r>
            <w:r w:rsidR="00CD783E" w:rsidRPr="00886DB6">
              <w:t>3</w:t>
            </w:r>
            <w:r w:rsidR="00340735" w:rsidRPr="00886DB6">
              <w:t> </w:t>
            </w:r>
            <w:r w:rsidR="00EB19E6" w:rsidRPr="00886DB6">
              <w:t>1</w:t>
            </w:r>
            <w:r w:rsidR="00CD783E" w:rsidRPr="00886DB6">
              <w:t>00</w:t>
            </w:r>
            <w:r w:rsidR="00340735" w:rsidRPr="00886DB6">
              <w:t>,</w:t>
            </w:r>
            <w:r w:rsidR="00CD783E" w:rsidRPr="00886DB6">
              <w:t>6</w:t>
            </w:r>
            <w:r w:rsidR="008754C1" w:rsidRPr="00886DB6">
              <w:t xml:space="preserve"> </w:t>
            </w:r>
            <w:r w:rsidR="003D4812" w:rsidRPr="00886DB6">
              <w:t>тыс. рублей;</w:t>
            </w:r>
          </w:p>
          <w:p w:rsidR="002D702E" w:rsidRPr="00886DB6" w:rsidRDefault="003D4812">
            <w:pPr>
              <w:pStyle w:val="ConsPlusNormal"/>
              <w:jc w:val="both"/>
            </w:pPr>
            <w:r w:rsidRPr="00886DB6">
              <w:t>20</w:t>
            </w:r>
            <w:r w:rsidR="00A84AC9" w:rsidRPr="00886DB6">
              <w:t>2</w:t>
            </w:r>
            <w:r w:rsidR="008B5473" w:rsidRPr="00886DB6">
              <w:t>4</w:t>
            </w:r>
            <w:r w:rsidRPr="00886DB6">
              <w:t xml:space="preserve"> год </w:t>
            </w:r>
            <w:r w:rsidR="00A84AC9" w:rsidRPr="00886DB6">
              <w:t>–</w:t>
            </w:r>
            <w:r w:rsidR="00EB19E6" w:rsidRPr="00886DB6">
              <w:t>74</w:t>
            </w:r>
            <w:r w:rsidR="00340735" w:rsidRPr="00886DB6">
              <w:t> </w:t>
            </w:r>
            <w:r w:rsidR="00633105" w:rsidRPr="00886DB6">
              <w:t>9</w:t>
            </w:r>
            <w:r w:rsidR="00EB19E6" w:rsidRPr="00886DB6">
              <w:t>00</w:t>
            </w:r>
            <w:r w:rsidR="00340735" w:rsidRPr="00886DB6">
              <w:t>,</w:t>
            </w:r>
            <w:r w:rsidR="00EB19E6" w:rsidRPr="00886DB6">
              <w:t>2</w:t>
            </w:r>
            <w:r w:rsidRPr="00886DB6">
              <w:t xml:space="preserve"> тыс. рублей;</w:t>
            </w:r>
          </w:p>
          <w:p w:rsidR="002D702E" w:rsidRPr="00886DB6" w:rsidRDefault="003D4812" w:rsidP="00EB19E6">
            <w:pPr>
              <w:pStyle w:val="ConsPlusNormal"/>
              <w:jc w:val="both"/>
            </w:pPr>
            <w:r w:rsidRPr="00886DB6">
              <w:t>20</w:t>
            </w:r>
            <w:r w:rsidR="00A84AC9" w:rsidRPr="00886DB6">
              <w:t>2</w:t>
            </w:r>
            <w:r w:rsidR="008B5473" w:rsidRPr="00886DB6">
              <w:t>5</w:t>
            </w:r>
            <w:r w:rsidRPr="00886DB6">
              <w:t xml:space="preserve"> год </w:t>
            </w:r>
            <w:r w:rsidR="00A84AC9" w:rsidRPr="00886DB6">
              <w:t>–</w:t>
            </w:r>
            <w:r w:rsidR="00633105" w:rsidRPr="00886DB6">
              <w:t>8</w:t>
            </w:r>
            <w:r w:rsidR="00650DA0" w:rsidRPr="00886DB6">
              <w:t>0</w:t>
            </w:r>
            <w:r w:rsidR="00340735" w:rsidRPr="00886DB6">
              <w:t> </w:t>
            </w:r>
            <w:r w:rsidR="00EB19E6" w:rsidRPr="00886DB6">
              <w:t>129</w:t>
            </w:r>
            <w:r w:rsidR="00340735" w:rsidRPr="00886DB6">
              <w:t>,</w:t>
            </w:r>
            <w:r w:rsidR="00EB19E6" w:rsidRPr="00886DB6">
              <w:t>7</w:t>
            </w:r>
            <w:r w:rsidRPr="00886DB6">
              <w:t xml:space="preserve"> тыс. рублей;</w:t>
            </w:r>
            <w:r w:rsidR="00327E08" w:rsidRPr="00886DB6">
              <w:t xml:space="preserve"> </w:t>
            </w:r>
          </w:p>
        </w:tc>
      </w:tr>
      <w:tr w:rsidR="002D702E" w:rsidRPr="00886DB6">
        <w:tc>
          <w:tcPr>
            <w:tcW w:w="2551" w:type="dxa"/>
          </w:tcPr>
          <w:p w:rsidR="002D702E" w:rsidRPr="00886DB6" w:rsidRDefault="003D4812">
            <w:pPr>
              <w:pStyle w:val="ConsPlusNormal"/>
              <w:jc w:val="both"/>
            </w:pPr>
            <w:r w:rsidRPr="00886DB6">
              <w:t>Ожидаемые результаты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ED1C38">
            <w:pPr>
              <w:pStyle w:val="ConsPlusNormal"/>
              <w:ind w:firstLine="335"/>
              <w:jc w:val="both"/>
              <w:rPr>
                <w:highlight w:val="yellow"/>
              </w:rPr>
            </w:pPr>
            <w:r w:rsidRPr="00886DB6">
              <w:t>в результате реализации подпрограммы планируется достичь следующих показателей:</w:t>
            </w:r>
          </w:p>
          <w:p w:rsidR="002D702E" w:rsidRPr="00886DB6" w:rsidRDefault="009B7C95" w:rsidP="00ED1C38">
            <w:pPr>
              <w:pStyle w:val="ConsPlusNormal"/>
              <w:ind w:firstLine="335"/>
              <w:jc w:val="both"/>
            </w:pPr>
            <w:r w:rsidRPr="00886DB6">
              <w:t xml:space="preserve">увеличение </w:t>
            </w:r>
            <w:r w:rsidR="000B614E" w:rsidRPr="00886DB6">
              <w:t>количества</w:t>
            </w:r>
            <w:r w:rsidR="003D4812" w:rsidRPr="00886DB6">
              <w:t xml:space="preserve"> детей-сирот и детей, оставшихся без попечения родителей, а также лиц из их числа, достигших возраста 23 лет, </w:t>
            </w:r>
            <w:r w:rsidR="00DB4A37" w:rsidRPr="00886DB6">
              <w:t xml:space="preserve">получивших </w:t>
            </w:r>
            <w:r w:rsidR="003D4812" w:rsidRPr="00886DB6">
              <w:t>жилы</w:t>
            </w:r>
            <w:r w:rsidR="00DB4A37" w:rsidRPr="00886DB6">
              <w:t>е</w:t>
            </w:r>
            <w:r w:rsidR="003D4812" w:rsidRPr="00886DB6">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886DB6" w:rsidRDefault="00C32BC6" w:rsidP="00ED1C38">
            <w:pPr>
              <w:pStyle w:val="ConsPlusNormal"/>
              <w:ind w:firstLine="335"/>
              <w:jc w:val="both"/>
            </w:pPr>
            <w:r w:rsidRPr="00886DB6">
              <w:t>обеспечение 100 процентов семей, имеющих детей, мерами социальной поддержки</w:t>
            </w:r>
            <w:r w:rsidR="004471BB" w:rsidRPr="00886DB6">
              <w:t xml:space="preserve"> на содержание ребенка в семье опекуна и приемной семье</w:t>
            </w:r>
            <w:r w:rsidRPr="00886DB6">
              <w:t>, в том числе</w:t>
            </w:r>
            <w:r w:rsidR="004471BB" w:rsidRPr="00886DB6">
              <w:t xml:space="preserve"> вознаграждение, причитающееся приемному родителю</w:t>
            </w:r>
            <w:r w:rsidRPr="00886DB6">
              <w:t xml:space="preserve"> от общего числа обратившихся за назначением мер социальной поддержки</w:t>
            </w:r>
            <w:r w:rsidR="00B565B8" w:rsidRPr="00886DB6">
              <w:t>;</w:t>
            </w:r>
          </w:p>
          <w:p w:rsidR="002D702E" w:rsidRPr="00886DB6" w:rsidRDefault="003D4812" w:rsidP="00ED1C38">
            <w:pPr>
              <w:pStyle w:val="ConsPlusNormal"/>
              <w:ind w:firstLine="335"/>
              <w:jc w:val="both"/>
            </w:pPr>
            <w:r w:rsidRPr="00886DB6">
              <w:t xml:space="preserve">обеспечение 100 процентов граждан, имеющих детей, мерами социальной поддержки от общего числа </w:t>
            </w:r>
            <w:r w:rsidR="00C401D4" w:rsidRPr="00886DB6">
              <w:t xml:space="preserve">семей с детьми, имеющих право на </w:t>
            </w:r>
            <w:r w:rsidR="00C32BC6" w:rsidRPr="00886DB6">
              <w:t xml:space="preserve"> мер</w:t>
            </w:r>
            <w:r w:rsidR="00C401D4" w:rsidRPr="00886DB6">
              <w:t>ы</w:t>
            </w:r>
            <w:r w:rsidR="00C32BC6" w:rsidRPr="00886DB6">
              <w:t xml:space="preserve"> социальной поддержки.</w:t>
            </w:r>
          </w:p>
          <w:p w:rsidR="002D702E" w:rsidRPr="00886DB6" w:rsidRDefault="002D702E" w:rsidP="00ED1C38">
            <w:pPr>
              <w:pStyle w:val="ConsPlusNormal"/>
              <w:ind w:firstLine="335"/>
              <w:jc w:val="both"/>
              <w:rPr>
                <w:highlight w:val="yellow"/>
              </w:rPr>
            </w:pPr>
          </w:p>
        </w:tc>
      </w:tr>
    </w:tbl>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 ПРИОРИТЕТЫ И ЦЕЛИ ГОСУДАРСТВЕННОЙ ПОЛИТИКИ,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ВКЛЮЧАЯ ХАРАКТЕРИСТИКУ ТЕКУЩЕГО СОСТОЯНИЯ СФЕРЫ РЕАЛИЗАЦИИ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 xml:space="preserve">Подпрограмма </w:t>
      </w:r>
      <w:r w:rsidR="00790183" w:rsidRPr="00886DB6">
        <w:t>«</w:t>
      </w:r>
      <w:r w:rsidRPr="00886DB6">
        <w:t>Дети Южного Урала</w:t>
      </w:r>
      <w:r w:rsidR="00790183" w:rsidRPr="00886DB6">
        <w:t>»</w:t>
      </w:r>
      <w:r w:rsidRPr="00886DB6">
        <w:t xml:space="preserve"> направлена на улучшение качества жизни детей и семей с детьми, содействие росту доходов семей с детьми, на исполнение </w:t>
      </w:r>
      <w:hyperlink r:id="rId36" w:history="1">
        <w:r w:rsidRPr="00886DB6">
          <w:t>Указа</w:t>
        </w:r>
      </w:hyperlink>
      <w:r w:rsidRPr="00886DB6">
        <w:t xml:space="preserve"> Президента Российской Федерации от 7 мая 2012 года N606 </w:t>
      </w:r>
      <w:r w:rsidR="00790183" w:rsidRPr="00886DB6">
        <w:t>«</w:t>
      </w:r>
      <w:r w:rsidRPr="00886DB6">
        <w:t>О мерах по реализации демографической политики Российской Федерации</w:t>
      </w:r>
      <w:r w:rsidR="00790183" w:rsidRPr="00886DB6">
        <w:t>»</w:t>
      </w:r>
      <w:r w:rsidRPr="00886DB6">
        <w:t xml:space="preserve">, </w:t>
      </w:r>
      <w:hyperlink r:id="rId37" w:history="1">
        <w:r w:rsidRPr="00886DB6">
          <w:t>Указа</w:t>
        </w:r>
      </w:hyperlink>
      <w:r w:rsidRPr="00886DB6">
        <w:t xml:space="preserve"> Президента Российской Федерации от 28 декабря 2012 года N1688 </w:t>
      </w:r>
      <w:r w:rsidR="00790183" w:rsidRPr="00886DB6">
        <w:lastRenderedPageBreak/>
        <w:t>«</w:t>
      </w:r>
      <w:r w:rsidRPr="00886DB6">
        <w:t>О некоторых мерах по реализации государственной политики в сфере защиты детей-сирот и детей, оставшихся без попечения родителей</w:t>
      </w:r>
      <w:r w:rsidR="00790183" w:rsidRPr="00886DB6">
        <w:t>»</w:t>
      </w:r>
      <w:r w:rsidRPr="00886DB6">
        <w:t>.</w:t>
      </w:r>
    </w:p>
    <w:p w:rsidR="002D702E" w:rsidRPr="00886DB6" w:rsidRDefault="004B723B" w:rsidP="00BB17EB">
      <w:pPr>
        <w:pStyle w:val="ConsPlusNormal"/>
        <w:ind w:firstLine="540"/>
        <w:jc w:val="both"/>
      </w:pPr>
      <w:r w:rsidRPr="00886DB6">
        <w:t xml:space="preserve">В Еткульском муниципальном районе проживают более </w:t>
      </w:r>
      <w:r w:rsidR="00103890" w:rsidRPr="00886DB6">
        <w:t>6,5 тысяч</w:t>
      </w:r>
      <w:r w:rsidR="00ED1C38" w:rsidRPr="00886DB6">
        <w:t xml:space="preserve"> детей</w:t>
      </w:r>
      <w:r w:rsidRPr="00886DB6">
        <w:t>.</w:t>
      </w:r>
      <w:r w:rsidR="00327E08" w:rsidRPr="00886DB6">
        <w:t xml:space="preserve"> </w:t>
      </w:r>
      <w:r w:rsidR="003D4812" w:rsidRPr="00886DB6">
        <w:t>В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Pr="00886DB6" w:rsidRDefault="004B723B" w:rsidP="00BB17EB">
      <w:pPr>
        <w:pStyle w:val="ConsPlusNormal"/>
        <w:ind w:firstLine="540"/>
        <w:contextualSpacing/>
        <w:jc w:val="both"/>
      </w:pPr>
      <w:r w:rsidRPr="00886DB6">
        <w:t>По состоянию на 1 января 201</w:t>
      </w:r>
      <w:r w:rsidR="00103890" w:rsidRPr="00886DB6">
        <w:t>9</w:t>
      </w:r>
      <w:r w:rsidRPr="00886DB6">
        <w:t xml:space="preserve"> года на территории Еткульского муниципального района проживал</w:t>
      </w:r>
      <w:r w:rsidR="00ED1C38" w:rsidRPr="00886DB6">
        <w:t>о</w:t>
      </w:r>
      <w:r w:rsidRPr="00886DB6">
        <w:t xml:space="preserve"> 1</w:t>
      </w:r>
      <w:r w:rsidR="00103890" w:rsidRPr="00886DB6">
        <w:t>48</w:t>
      </w:r>
      <w:r w:rsidRPr="00886DB6">
        <w:t xml:space="preserve"> детей, оставшихся без попе</w:t>
      </w:r>
      <w:r w:rsidR="00103890" w:rsidRPr="00886DB6">
        <w:t>чения родителей; на 1 января 2020</w:t>
      </w:r>
      <w:r w:rsidRPr="00886DB6">
        <w:t xml:space="preserve"> года - 14</w:t>
      </w:r>
      <w:r w:rsidR="00103890" w:rsidRPr="00886DB6">
        <w:t>5</w:t>
      </w:r>
      <w:r w:rsidRPr="00886DB6">
        <w:t xml:space="preserve"> дете</w:t>
      </w:r>
      <w:r w:rsidR="00103890" w:rsidRPr="00886DB6">
        <w:t>й; на 1 января 2021</w:t>
      </w:r>
      <w:r w:rsidR="00ED1C38" w:rsidRPr="00886DB6">
        <w:t xml:space="preserve"> года - 14</w:t>
      </w:r>
      <w:r w:rsidR="00103890" w:rsidRPr="00886DB6">
        <w:t>2</w:t>
      </w:r>
      <w:r w:rsidR="00ED1C38" w:rsidRPr="00886DB6">
        <w:t xml:space="preserve"> </w:t>
      </w:r>
      <w:r w:rsidR="00103890" w:rsidRPr="00886DB6">
        <w:t>ребенка</w:t>
      </w:r>
      <w:r w:rsidRPr="00886DB6">
        <w:t>.</w:t>
      </w:r>
    </w:p>
    <w:p w:rsidR="002D702E" w:rsidRPr="00886DB6" w:rsidRDefault="003D4812" w:rsidP="00BB17EB">
      <w:pPr>
        <w:pStyle w:val="ConsPlusNormal"/>
        <w:ind w:firstLine="540"/>
        <w:jc w:val="both"/>
      </w:pPr>
      <w:r w:rsidRPr="00886DB6">
        <w:t xml:space="preserve">С целью поддержки граждан, принявших на воспитание в свои семьи детей-сирот, осуществляются меры их социальной поддержки, установленные </w:t>
      </w:r>
      <w:hyperlink r:id="rId38" w:history="1">
        <w:r w:rsidRPr="00886DB6">
          <w:t>Законом</w:t>
        </w:r>
      </w:hyperlink>
      <w:r w:rsidRPr="00886DB6">
        <w:t xml:space="preserve"> Челябинской области от 25.10.2007г. N212-ЗО </w:t>
      </w:r>
      <w:r w:rsidR="00790183" w:rsidRPr="00886DB6">
        <w:t>«</w:t>
      </w:r>
      <w:r w:rsidRPr="00886DB6">
        <w:t>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r w:rsidR="00790183" w:rsidRPr="00886DB6">
        <w:t>»</w:t>
      </w:r>
      <w:r w:rsidRPr="00886DB6">
        <w:t>.</w:t>
      </w:r>
    </w:p>
    <w:p w:rsidR="002D702E" w:rsidRPr="00886DB6" w:rsidRDefault="003D4812" w:rsidP="00BB17EB">
      <w:pPr>
        <w:pStyle w:val="ConsPlusNormal"/>
        <w:ind w:firstLine="540"/>
        <w:jc w:val="both"/>
      </w:pPr>
      <w:r w:rsidRPr="00886DB6">
        <w:t>Данная работа, в том числе по устройству детей-сирот и детей, оставшихся без попечения</w:t>
      </w:r>
      <w:r w:rsidR="004B723B" w:rsidRPr="00886DB6">
        <w:t xml:space="preserve"> родителей, осуществляется отделом</w:t>
      </w:r>
      <w:r w:rsidRPr="00886DB6">
        <w:t xml:space="preserve"> опеки и попечительства </w:t>
      </w:r>
      <w:r w:rsidR="004B723B" w:rsidRPr="00886DB6">
        <w:t>УСЗН.</w:t>
      </w:r>
    </w:p>
    <w:p w:rsidR="004B723B" w:rsidRPr="00886DB6" w:rsidRDefault="004B723B" w:rsidP="00BB17EB">
      <w:pPr>
        <w:pStyle w:val="ConsPlusNormal"/>
        <w:ind w:firstLine="540"/>
        <w:jc w:val="both"/>
      </w:pPr>
      <w:r w:rsidRPr="00886DB6">
        <w:t>Так, в 201</w:t>
      </w:r>
      <w:r w:rsidR="00103890" w:rsidRPr="00886DB6">
        <w:t>8</w:t>
      </w:r>
      <w:r w:rsidRPr="00886DB6">
        <w:t xml:space="preserve"> году в семьи граждан с учетом возвратов в кровные семьи было устроено </w:t>
      </w:r>
      <w:r w:rsidR="00103890" w:rsidRPr="00886DB6">
        <w:t>9</w:t>
      </w:r>
      <w:r w:rsidRPr="00886DB6">
        <w:t xml:space="preserve"> детей-сирот и детей, оставшихс</w:t>
      </w:r>
      <w:r w:rsidR="00103890" w:rsidRPr="00886DB6">
        <w:t>я без попечения родителей, в 2020</w:t>
      </w:r>
      <w:r w:rsidRPr="00886DB6">
        <w:t xml:space="preserve"> г</w:t>
      </w:r>
      <w:r w:rsidR="00103890" w:rsidRPr="00886DB6">
        <w:t>оду данный показатель составил 21 ребенок, а в 2021 году -20</w:t>
      </w:r>
      <w:r w:rsidRPr="00886DB6">
        <w:t xml:space="preserve"> детей.</w:t>
      </w:r>
    </w:p>
    <w:p w:rsidR="002D702E" w:rsidRPr="00886DB6" w:rsidRDefault="003D4812" w:rsidP="00BB17EB">
      <w:pPr>
        <w:pStyle w:val="ConsPlusNormal"/>
        <w:ind w:firstLine="540"/>
        <w:jc w:val="both"/>
      </w:pPr>
      <w:r w:rsidRPr="00886DB6">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Pr="00886DB6" w:rsidRDefault="00103890" w:rsidP="00BB17EB">
      <w:pPr>
        <w:pStyle w:val="ConsPlusNormal"/>
        <w:ind w:firstLine="540"/>
        <w:contextualSpacing/>
        <w:jc w:val="both"/>
      </w:pPr>
      <w:r w:rsidRPr="00886DB6">
        <w:t>По состоянию на 1 января 2022</w:t>
      </w:r>
      <w:r w:rsidR="004B723B" w:rsidRPr="00886DB6">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w:t>
      </w:r>
      <w:r w:rsidRPr="00886DB6">
        <w:t>3</w:t>
      </w:r>
      <w:r w:rsidR="004B723B" w:rsidRPr="00886DB6">
        <w:t xml:space="preserve"> человек</w:t>
      </w:r>
      <w:r w:rsidRPr="00886DB6">
        <w:t>а, из них от 14 до 18 лет - 41</w:t>
      </w:r>
      <w:r w:rsidR="004B723B" w:rsidRPr="00886DB6">
        <w:t xml:space="preserve"> гражданин</w:t>
      </w:r>
      <w:r w:rsidRPr="00886DB6">
        <w:t xml:space="preserve"> (7</w:t>
      </w:r>
      <w:r w:rsidR="004B723B" w:rsidRPr="00886DB6">
        <w:t>7 процентов от общего количества граждан, включенных в список подлежащих обеспечению жилыми помещениями детей-сирот и детей, оставшихся без попечения родителей, а также лиц из их числа).</w:t>
      </w:r>
    </w:p>
    <w:p w:rsidR="004B723B" w:rsidRPr="00886DB6" w:rsidRDefault="004B723B" w:rsidP="00BB17EB">
      <w:pPr>
        <w:pStyle w:val="ConsPlusNormal"/>
        <w:ind w:firstLine="540"/>
        <w:contextualSpacing/>
        <w:jc w:val="both"/>
      </w:pPr>
      <w:r w:rsidRPr="00886DB6">
        <w:t>Реализация мероприятий</w:t>
      </w:r>
      <w:r w:rsidR="00103890" w:rsidRPr="00886DB6">
        <w:t xml:space="preserve"> данной подпрограммы</w:t>
      </w:r>
      <w:r w:rsidRPr="00886DB6">
        <w:t xml:space="preserve">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Pr="00886DB6" w:rsidRDefault="003D4812" w:rsidP="00BB17EB">
      <w:pPr>
        <w:pStyle w:val="ConsPlusNormal"/>
        <w:ind w:firstLine="540"/>
        <w:jc w:val="both"/>
      </w:pPr>
      <w:r w:rsidRPr="00886DB6">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Pr="00886DB6" w:rsidRDefault="003D4812" w:rsidP="00BB17EB">
      <w:pPr>
        <w:pStyle w:val="ConsPlusNormal"/>
        <w:ind w:firstLine="540"/>
        <w:jc w:val="both"/>
      </w:pPr>
      <w:r w:rsidRPr="00886DB6">
        <w:t>Действующая система выплат государственных пособий гражданам, имеющим детей, в совокупности с другими социальными гарантиями формирует</w:t>
      </w:r>
      <w:r w:rsidR="00103890" w:rsidRPr="00886DB6">
        <w:t xml:space="preserve"> существенную</w:t>
      </w:r>
      <w:r w:rsidRPr="00886DB6">
        <w:t xml:space="preserve"> поддержку семьи, материнства и детства и обеспечивает прямую материальную поддержку семьи в связи с рождением и воспитанием детей.</w:t>
      </w:r>
    </w:p>
    <w:p w:rsidR="002D702E" w:rsidRPr="00886DB6" w:rsidRDefault="003D4812" w:rsidP="00BB17EB">
      <w:pPr>
        <w:pStyle w:val="ConsPlusNormal"/>
        <w:ind w:firstLine="540"/>
        <w:jc w:val="both"/>
      </w:pPr>
      <w:r w:rsidRPr="00886DB6">
        <w:t xml:space="preserve">Пособия гражданам в связи с рождением и воспитанием детей назначаются в соответствии с </w:t>
      </w:r>
      <w:r w:rsidR="00103890" w:rsidRPr="00886DB6">
        <w:t>ф</w:t>
      </w:r>
      <w:r w:rsidRPr="00886DB6">
        <w:t xml:space="preserve">едеральным </w:t>
      </w:r>
      <w:r w:rsidR="00103890" w:rsidRPr="00886DB6">
        <w:t>и региональным законодательством.</w:t>
      </w:r>
    </w:p>
    <w:p w:rsidR="002D702E" w:rsidRPr="00886DB6" w:rsidRDefault="003D4812" w:rsidP="00103890">
      <w:pPr>
        <w:pStyle w:val="ConsPlusNormal"/>
        <w:ind w:firstLine="540"/>
        <w:jc w:val="both"/>
      </w:pPr>
      <w:r w:rsidRPr="00886DB6">
        <w:t>Кроме того, в Челябинской области предоставля</w:t>
      </w:r>
      <w:r w:rsidR="00103890" w:rsidRPr="00886DB6">
        <w:t>ю</w:t>
      </w:r>
      <w:r w:rsidRPr="00886DB6">
        <w:t>тся дополнительн</w:t>
      </w:r>
      <w:r w:rsidR="00103890" w:rsidRPr="00886DB6">
        <w:t>ые</w:t>
      </w:r>
      <w:r w:rsidRPr="00886DB6">
        <w:t xml:space="preserve"> мер</w:t>
      </w:r>
      <w:r w:rsidR="00103890" w:rsidRPr="00886DB6">
        <w:t>ы</w:t>
      </w:r>
      <w:r w:rsidRPr="00886DB6">
        <w:t xml:space="preserve"> социальной поддержки семей</w:t>
      </w:r>
      <w:r w:rsidR="00182533" w:rsidRPr="00886DB6">
        <w:t>, в том числе многодетных семей</w:t>
      </w:r>
      <w:r w:rsidR="00103890" w:rsidRPr="00886DB6">
        <w:t>.</w:t>
      </w:r>
      <w:r w:rsidRPr="00886DB6">
        <w:t xml:space="preserve"> </w:t>
      </w:r>
    </w:p>
    <w:p w:rsidR="00182533" w:rsidRPr="00886DB6" w:rsidRDefault="00182533" w:rsidP="00182533">
      <w:pPr>
        <w:spacing w:after="0"/>
        <w:ind w:firstLine="709"/>
        <w:jc w:val="both"/>
        <w:rPr>
          <w:rFonts w:ascii="Times New Roman" w:hAnsi="Times New Roman" w:cs="Times New Roman"/>
          <w:sz w:val="24"/>
          <w:szCs w:val="24"/>
        </w:rPr>
      </w:pPr>
      <w:r w:rsidRPr="00886DB6">
        <w:rPr>
          <w:rFonts w:ascii="Times New Roman" w:hAnsi="Times New Roman" w:cs="Times New Roman"/>
          <w:sz w:val="24"/>
          <w:szCs w:val="24"/>
        </w:rP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182533" w:rsidRPr="00886DB6" w:rsidRDefault="00182533" w:rsidP="00182533">
      <w:pPr>
        <w:spacing w:after="0"/>
        <w:ind w:firstLine="709"/>
        <w:jc w:val="both"/>
        <w:rPr>
          <w:rFonts w:ascii="Times New Roman" w:hAnsi="Times New Roman" w:cs="Times New Roman"/>
          <w:sz w:val="24"/>
          <w:szCs w:val="24"/>
        </w:rPr>
      </w:pPr>
      <w:r w:rsidRPr="00886DB6">
        <w:rPr>
          <w:rFonts w:ascii="Times New Roman" w:hAnsi="Times New Roman" w:cs="Times New Roman"/>
          <w:sz w:val="24"/>
          <w:szCs w:val="24"/>
        </w:rPr>
        <w:lastRenderedPageBreak/>
        <w:t>Укрепление государственной поддержки семей с детьми, в том числе семей, находящихся в социально опасном положении, - одно из важных направлений деятельности.</w:t>
      </w:r>
    </w:p>
    <w:p w:rsidR="00182533" w:rsidRPr="00886DB6" w:rsidRDefault="00182533" w:rsidP="00182533">
      <w:pPr>
        <w:spacing w:after="0"/>
        <w:ind w:firstLine="709"/>
        <w:jc w:val="both"/>
        <w:rPr>
          <w:rFonts w:ascii="Times New Roman" w:hAnsi="Times New Roman" w:cs="Times New Roman"/>
          <w:sz w:val="24"/>
          <w:szCs w:val="24"/>
        </w:rPr>
      </w:pPr>
      <w:r w:rsidRPr="00886DB6">
        <w:rPr>
          <w:rFonts w:ascii="Times New Roman" w:hAnsi="Times New Roman" w:cs="Times New Roman"/>
          <w:sz w:val="24"/>
          <w:szCs w:val="24"/>
        </w:rP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II. ОСНОВНАЯ ЦЕЛЬ И ЗАДАЧИ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 xml:space="preserve">Целью подпрограммы является создание благоприятных условий для улучшения положения детей и семей с детьми в </w:t>
      </w:r>
      <w:r w:rsidR="00FD569D" w:rsidRPr="00886DB6">
        <w:t xml:space="preserve">Еткульском районе </w:t>
      </w:r>
      <w:r w:rsidRPr="00886DB6">
        <w:t>Челябинской области.</w:t>
      </w:r>
    </w:p>
    <w:p w:rsidR="002D702E" w:rsidRPr="00886DB6" w:rsidRDefault="003D4812" w:rsidP="00BB17EB">
      <w:pPr>
        <w:pStyle w:val="ConsPlusNormal"/>
        <w:ind w:firstLine="540"/>
        <w:jc w:val="both"/>
      </w:pPr>
      <w:r w:rsidRPr="00886DB6">
        <w:t>Основными задачами подпрограммы являются:</w:t>
      </w:r>
    </w:p>
    <w:p w:rsidR="002D702E" w:rsidRPr="00886DB6" w:rsidRDefault="003D4812" w:rsidP="00BB17EB">
      <w:pPr>
        <w:pStyle w:val="ConsPlusNormal"/>
        <w:ind w:firstLine="540"/>
        <w:jc w:val="both"/>
      </w:pPr>
      <w:r w:rsidRPr="00886DB6">
        <w:t>1) улучшение качества жизни детей и семей с детьми и показателей здоровья детей;</w:t>
      </w:r>
    </w:p>
    <w:p w:rsidR="002D702E" w:rsidRPr="00886DB6" w:rsidRDefault="004B723B" w:rsidP="00BB17EB">
      <w:pPr>
        <w:pStyle w:val="ConsPlusNormal"/>
        <w:ind w:firstLine="540"/>
        <w:jc w:val="both"/>
      </w:pPr>
      <w:r w:rsidRPr="00886DB6">
        <w:t>2</w:t>
      </w:r>
      <w:r w:rsidR="003D4812" w:rsidRPr="00886DB6">
        <w:t>) создание условий для личностного развития детей-сирот и детей, оставшихся без попечения родителей, улучшения качества их жизни;</w:t>
      </w:r>
    </w:p>
    <w:p w:rsidR="002D702E" w:rsidRPr="00886DB6" w:rsidRDefault="002F7E68" w:rsidP="00D90CFF">
      <w:pPr>
        <w:pStyle w:val="ConsPlusNormal"/>
        <w:ind w:firstLine="335"/>
        <w:jc w:val="both"/>
      </w:pPr>
      <w:r w:rsidRPr="00886DB6">
        <w:t xml:space="preserve">  </w:t>
      </w:r>
      <w:r w:rsidR="00D90CFF" w:rsidRPr="00886DB6">
        <w:t>3</w:t>
      </w:r>
      <w:r w:rsidR="003D4812" w:rsidRPr="00886DB6">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rsidRPr="00886DB6">
        <w:t>ещений.</w:t>
      </w: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w:t>
      </w:r>
      <w:r w:rsidR="00691A0B" w:rsidRPr="00886DB6">
        <w:rPr>
          <w:rFonts w:ascii="Times New Roman" w:hAnsi="Times New Roman" w:cs="Times New Roman"/>
        </w:rPr>
        <w:t>III</w:t>
      </w:r>
      <w:r w:rsidRPr="00886DB6">
        <w:rPr>
          <w:rFonts w:ascii="Times New Roman" w:hAnsi="Times New Roman" w:cs="Times New Roman"/>
        </w:rPr>
        <w:t xml:space="preserve">. </w:t>
      </w:r>
      <w:r w:rsidR="00F403E0" w:rsidRPr="00886DB6">
        <w:rPr>
          <w:rFonts w:ascii="Times New Roman" w:hAnsi="Times New Roman" w:cs="Times New Roman"/>
        </w:rPr>
        <w:t>ПЕРЕЧЕНЬ</w:t>
      </w:r>
      <w:r w:rsidRPr="00886DB6">
        <w:rPr>
          <w:rFonts w:ascii="Times New Roman" w:hAnsi="Times New Roman" w:cs="Times New Roman"/>
        </w:rPr>
        <w:t xml:space="preserve"> МЕРОПРИЯТИЙ ПОДПРОГРАММЫ</w:t>
      </w:r>
    </w:p>
    <w:p w:rsidR="002D702E" w:rsidRPr="00886DB6" w:rsidRDefault="002D702E">
      <w:pPr>
        <w:pStyle w:val="ConsPlusNormal"/>
        <w:jc w:val="both"/>
      </w:pPr>
    </w:p>
    <w:p w:rsidR="002D702E" w:rsidRPr="00886DB6" w:rsidRDefault="00691A0B">
      <w:pPr>
        <w:pStyle w:val="ConsPlusNormal"/>
        <w:ind w:firstLine="540"/>
        <w:jc w:val="both"/>
      </w:pPr>
      <w:r w:rsidRPr="00886DB6">
        <w:t>В 202</w:t>
      </w:r>
      <w:r w:rsidR="00650DA0" w:rsidRPr="00886DB6">
        <w:t>3</w:t>
      </w:r>
      <w:r w:rsidRPr="00886DB6">
        <w:t xml:space="preserve"> - 202</w:t>
      </w:r>
      <w:r w:rsidR="00650DA0" w:rsidRPr="00886DB6">
        <w:t>5</w:t>
      </w:r>
      <w:r w:rsidR="003D4812" w:rsidRPr="00886DB6">
        <w:t xml:space="preserve"> годах мероприятия подпрограммы осуществляются по следующим направлениям: </w:t>
      </w:r>
      <w:hyperlink w:anchor="Par2221" w:tooltip="III. Направление &quot;Дети-сироты&quot;" w:history="1">
        <w:r w:rsidR="00790183" w:rsidRPr="00886DB6">
          <w:t>«</w:t>
        </w:r>
        <w:r w:rsidR="003D4812" w:rsidRPr="00886DB6">
          <w:t>Дети-сироты</w:t>
        </w:r>
      </w:hyperlink>
      <w:r w:rsidR="00790183" w:rsidRPr="00886DB6">
        <w:t>», «</w:t>
      </w:r>
      <w:hyperlink w:anchor="Par2407" w:tooltip="IV. Направление &quot;Поддержка детей и семей с детьми&quot;" w:history="1">
        <w:r w:rsidR="003D4812" w:rsidRPr="00886DB6">
          <w:t>Поддержка детей</w:t>
        </w:r>
      </w:hyperlink>
      <w:r w:rsidR="00790183" w:rsidRPr="00886DB6">
        <w:t xml:space="preserve"> и семей с детьми»</w:t>
      </w:r>
      <w:r w:rsidR="003D4812" w:rsidRPr="00886DB6">
        <w:t xml:space="preserve"> (</w:t>
      </w:r>
      <w:hyperlink w:anchor="Par2111" w:tooltip="Система" w:history="1">
        <w:r w:rsidR="003D4812" w:rsidRPr="00886DB6">
          <w:t>приложение 1</w:t>
        </w:r>
      </w:hyperlink>
      <w:r w:rsidR="003D4812" w:rsidRPr="00886DB6">
        <w:t xml:space="preserve"> к подпрограмме).</w:t>
      </w:r>
    </w:p>
    <w:p w:rsidR="002D702E" w:rsidRPr="00886DB6" w:rsidRDefault="003D4812" w:rsidP="00BB17EB">
      <w:pPr>
        <w:pStyle w:val="ConsPlusNormal"/>
        <w:ind w:firstLine="540"/>
        <w:jc w:val="both"/>
      </w:pPr>
      <w:r w:rsidRPr="00886DB6">
        <w:t xml:space="preserve">В рамках направления </w:t>
      </w:r>
      <w:hyperlink w:anchor="Par2221" w:tooltip="III. Направление &quot;Дети-сироты&quot;" w:history="1">
        <w:r w:rsidR="00790183" w:rsidRPr="00886DB6">
          <w:t>«</w:t>
        </w:r>
        <w:r w:rsidRPr="00886DB6">
          <w:t>Дети-сироты</w:t>
        </w:r>
      </w:hyperlink>
      <w:r w:rsidR="00790183" w:rsidRPr="00886DB6">
        <w:t>»</w:t>
      </w:r>
      <w:r w:rsidRPr="00886DB6">
        <w:t xml:space="preserve"> запланирована реализация мер, конечным результатом которых являются:</w:t>
      </w:r>
    </w:p>
    <w:p w:rsidR="002D702E" w:rsidRPr="00886DB6" w:rsidRDefault="003D4812" w:rsidP="00BB17EB">
      <w:pPr>
        <w:pStyle w:val="ConsPlusNormal"/>
        <w:ind w:firstLine="540"/>
        <w:jc w:val="both"/>
      </w:pPr>
      <w:r w:rsidRPr="00886DB6">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984303" w:rsidRPr="00886DB6" w:rsidRDefault="003D4812" w:rsidP="00BB17EB">
      <w:pPr>
        <w:pStyle w:val="ConsPlusNormal"/>
        <w:ind w:firstLine="540"/>
        <w:jc w:val="both"/>
      </w:pPr>
      <w:r w:rsidRPr="00886DB6">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Pr="00886DB6" w:rsidRDefault="003D4812" w:rsidP="00BB17EB">
      <w:pPr>
        <w:pStyle w:val="ConsPlusNormal"/>
        <w:ind w:firstLine="540"/>
        <w:jc w:val="both"/>
      </w:pPr>
      <w:r w:rsidRPr="00886DB6">
        <w:t xml:space="preserve">По направлению </w:t>
      </w:r>
      <w:r w:rsidR="00790183" w:rsidRPr="00886DB6">
        <w:t>«</w:t>
      </w:r>
      <w:hyperlink w:anchor="Par2407" w:tooltip="IV. Направление &quot;Поддержка детей и семей с детьми&quot;" w:history="1">
        <w:r w:rsidRPr="00886DB6">
          <w:t>Поддержка детей</w:t>
        </w:r>
      </w:hyperlink>
      <w:r w:rsidRPr="00886DB6">
        <w:t xml:space="preserve"> и семей с детьми</w:t>
      </w:r>
      <w:r w:rsidR="00790183" w:rsidRPr="00886DB6">
        <w:t>»</w:t>
      </w:r>
      <w:r w:rsidRPr="00886DB6">
        <w:t xml:space="preserve"> запланировано обеспечить реализацию мер социальной поддержки </w:t>
      </w:r>
      <w:r w:rsidR="00D90CFF" w:rsidRPr="00886DB6">
        <w:t xml:space="preserve"> детей и семей</w:t>
      </w:r>
      <w:r w:rsidRPr="00886DB6">
        <w:t xml:space="preserve">, имеющих детей, с целью повышения </w:t>
      </w:r>
      <w:r w:rsidR="00D90CFF" w:rsidRPr="00886DB6">
        <w:t xml:space="preserve"> их </w:t>
      </w:r>
      <w:r w:rsidRPr="00886DB6">
        <w:t>качества жизни.</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w:t>
      </w:r>
      <w:r w:rsidR="00984303" w:rsidRPr="00886DB6">
        <w:rPr>
          <w:rFonts w:ascii="Times New Roman" w:hAnsi="Times New Roman" w:cs="Times New Roman"/>
          <w:lang w:val="en-US"/>
        </w:rPr>
        <w:t>IV</w:t>
      </w:r>
      <w:r w:rsidR="00984303" w:rsidRPr="00886DB6">
        <w:rPr>
          <w:rFonts w:ascii="Times New Roman" w:hAnsi="Times New Roman" w:cs="Times New Roman"/>
        </w:rPr>
        <w:t>.</w:t>
      </w:r>
      <w:r w:rsidRPr="00886DB6">
        <w:rPr>
          <w:rFonts w:ascii="Times New Roman" w:hAnsi="Times New Roman" w:cs="Times New Roman"/>
        </w:rPr>
        <w:t xml:space="preserve"> ОРГАНИЗАЦИЯ УПРАВЛЕНИЯ И МЕХАНИЗМ</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ВЫПОЛНЕНИЯ МЕРОПРИЯТИЙ ПОДПРОГРАММЫ</w:t>
      </w:r>
    </w:p>
    <w:p w:rsidR="002D702E" w:rsidRPr="00886DB6" w:rsidRDefault="002D702E">
      <w:pPr>
        <w:pStyle w:val="ConsPlusNormal"/>
        <w:jc w:val="both"/>
      </w:pPr>
    </w:p>
    <w:p w:rsidR="00984303" w:rsidRPr="00886DB6" w:rsidRDefault="00984303" w:rsidP="00984303">
      <w:pPr>
        <w:pStyle w:val="ConsPlusNormal"/>
        <w:ind w:firstLine="709"/>
        <w:contextualSpacing/>
        <w:jc w:val="both"/>
      </w:pPr>
      <w:r w:rsidRPr="00886DB6">
        <w:t xml:space="preserve">Ответственным исполнителем </w:t>
      </w:r>
      <w:r w:rsidR="00D90CFF" w:rsidRPr="00886DB6">
        <w:t>муниципальной подпрограммы</w:t>
      </w:r>
      <w:r w:rsidRPr="00886DB6">
        <w:t xml:space="preserve"> является УСЗН.</w:t>
      </w:r>
    </w:p>
    <w:p w:rsidR="00984303" w:rsidRPr="00886DB6" w:rsidRDefault="00984303" w:rsidP="00984303">
      <w:pPr>
        <w:pStyle w:val="ConsPlusNormal"/>
        <w:ind w:firstLine="709"/>
        <w:contextualSpacing/>
        <w:jc w:val="both"/>
      </w:pPr>
      <w:r w:rsidRPr="00886DB6">
        <w:t>УСЗН:</w:t>
      </w:r>
    </w:p>
    <w:p w:rsidR="00984303" w:rsidRPr="00886DB6" w:rsidRDefault="00984303" w:rsidP="00984303">
      <w:pPr>
        <w:pStyle w:val="aa"/>
        <w:spacing w:before="0" w:beforeAutospacing="0" w:after="0" w:afterAutospacing="0"/>
        <w:ind w:firstLine="709"/>
        <w:contextualSpacing/>
        <w:jc w:val="both"/>
      </w:pPr>
      <w:r w:rsidRPr="00886DB6">
        <w:t>1) обеспечивает разработку муниципальной подпрограммы, ее согласование и внесение на утверждение;</w:t>
      </w:r>
    </w:p>
    <w:p w:rsidR="00984303" w:rsidRPr="00886DB6" w:rsidRDefault="00984303" w:rsidP="00984303">
      <w:pPr>
        <w:pStyle w:val="aa"/>
        <w:spacing w:before="0" w:beforeAutospacing="0" w:after="0" w:afterAutospacing="0"/>
        <w:ind w:firstLine="709"/>
        <w:contextualSpacing/>
        <w:jc w:val="both"/>
      </w:pPr>
      <w:r w:rsidRPr="00886DB6">
        <w:tab/>
        <w:t>2) формирует структуру муниципальной подпрограммы, а также перечень соисполнителей муниципальной подпрограммы;</w:t>
      </w:r>
    </w:p>
    <w:p w:rsidR="00984303" w:rsidRPr="00886DB6" w:rsidRDefault="00984303" w:rsidP="00984303">
      <w:pPr>
        <w:pStyle w:val="aa"/>
        <w:spacing w:before="0" w:beforeAutospacing="0" w:after="0" w:afterAutospacing="0"/>
        <w:ind w:firstLine="709"/>
        <w:contextualSpacing/>
        <w:jc w:val="both"/>
      </w:pPr>
      <w:r w:rsidRPr="00886DB6">
        <w:tab/>
        <w:t>3) организует реализацию муниципальной подпрограммы, осуществляет внесение изменений в нее в установленном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886DB6" w:rsidRDefault="00984303" w:rsidP="00984303">
      <w:pPr>
        <w:pStyle w:val="aa"/>
        <w:spacing w:before="0" w:beforeAutospacing="0" w:after="0" w:afterAutospacing="0"/>
        <w:ind w:firstLine="709"/>
        <w:contextualSpacing/>
        <w:jc w:val="both"/>
      </w:pPr>
      <w:r w:rsidRPr="00886DB6">
        <w:tab/>
        <w:t>4) запрашивает у соисполнителей информацию, необходимую для формирования муниципальной подпрограммы, подготовки плана реализации (внесения изменений в план реализации), ежеквартального мониторинга муниципальной подпрограммы;</w:t>
      </w:r>
    </w:p>
    <w:p w:rsidR="00984303" w:rsidRPr="00886DB6" w:rsidRDefault="00984303" w:rsidP="00984303">
      <w:pPr>
        <w:pStyle w:val="aa"/>
        <w:spacing w:before="0" w:beforeAutospacing="0" w:after="0" w:afterAutospacing="0"/>
        <w:ind w:firstLine="709"/>
        <w:contextualSpacing/>
        <w:jc w:val="both"/>
      </w:pPr>
      <w:r w:rsidRPr="00886DB6">
        <w:lastRenderedPageBreak/>
        <w:tab/>
        <w:t>5) разрабатывает и утверждает план реализации и внесение изменений в него, а также обеспечивает его размещение на официальном сайте УСЗН в сети Интернет;</w:t>
      </w:r>
    </w:p>
    <w:p w:rsidR="00984303" w:rsidRPr="00886DB6" w:rsidRDefault="00984303" w:rsidP="00984303">
      <w:pPr>
        <w:pStyle w:val="aa"/>
        <w:spacing w:before="0" w:beforeAutospacing="0" w:after="0" w:afterAutospacing="0"/>
        <w:ind w:firstLine="709"/>
        <w:contextualSpacing/>
        <w:jc w:val="both"/>
      </w:pPr>
      <w:r w:rsidRPr="00886DB6">
        <w:tab/>
        <w:t>6) осуществляет мониторинг реализации муниципальной подпрограммы и принимает меры, обеспечивающие выполнение мероприятий и контрольных событий муниципальной подпрограммы, освоение средств и достижение целевых показателей (индикаторов) муниципальной  подпрограммы</w:t>
      </w:r>
      <w:r w:rsidRPr="00886DB6">
        <w:tab/>
      </w:r>
    </w:p>
    <w:p w:rsidR="00984303" w:rsidRPr="00886DB6" w:rsidRDefault="00984303" w:rsidP="00984303">
      <w:pPr>
        <w:pStyle w:val="aa"/>
        <w:spacing w:before="0" w:beforeAutospacing="0" w:after="0" w:afterAutospacing="0"/>
        <w:ind w:firstLine="709"/>
        <w:contextualSpacing/>
        <w:jc w:val="both"/>
      </w:pPr>
      <w:r w:rsidRPr="00886DB6">
        <w:t>7) осуществляет иные полномочия, установленные Порядком принятия решений о разработке муниципальных программЕткульского муниципального района, их формировании и реализации, утвержденный постановлением администрации Еткульского муниципального района от 24.09.2019 № 671 (далее - Порядок).</w:t>
      </w:r>
    </w:p>
    <w:p w:rsidR="00984303" w:rsidRPr="00886DB6" w:rsidRDefault="00984303" w:rsidP="00984303">
      <w:pPr>
        <w:pStyle w:val="aa"/>
        <w:spacing w:before="0" w:beforeAutospacing="0" w:after="0" w:afterAutospacing="0"/>
        <w:ind w:firstLine="709"/>
        <w:contextualSpacing/>
        <w:jc w:val="both"/>
      </w:pPr>
      <w:r w:rsidRPr="00886DB6">
        <w:t>Соисполнители муниципальной подпрограммы:</w:t>
      </w:r>
    </w:p>
    <w:p w:rsidR="00984303" w:rsidRPr="00886DB6" w:rsidRDefault="00984303" w:rsidP="00984303">
      <w:pPr>
        <w:pStyle w:val="aa"/>
        <w:spacing w:before="0" w:beforeAutospacing="0" w:after="0" w:afterAutospacing="0"/>
        <w:ind w:firstLine="709"/>
        <w:contextualSpacing/>
        <w:jc w:val="both"/>
      </w:pPr>
      <w:r w:rsidRPr="00886DB6">
        <w:t>1) участвуют в разработке проекта муниципальной подпрограммы и осуществляют реализацию мероприятий муниципальной подпрограммы в рамках своей компетенции;</w:t>
      </w:r>
    </w:p>
    <w:p w:rsidR="00984303" w:rsidRPr="00886DB6" w:rsidRDefault="00984303" w:rsidP="00984303">
      <w:pPr>
        <w:pStyle w:val="aa"/>
        <w:spacing w:before="0" w:beforeAutospacing="0" w:after="0" w:afterAutospacing="0"/>
        <w:ind w:firstLine="709"/>
        <w:contextualSpacing/>
        <w:jc w:val="both"/>
      </w:pPr>
      <w:r w:rsidRPr="00886DB6">
        <w:tab/>
        <w:t>2) несут ответственность за достижение целевых показателей (индикаторов) муниципальной подпрограммы и эффективное использование бюджетных средств в рамках своей компетенции;</w:t>
      </w:r>
    </w:p>
    <w:p w:rsidR="00984303" w:rsidRPr="00886DB6" w:rsidRDefault="00984303" w:rsidP="00984303">
      <w:pPr>
        <w:pStyle w:val="aa"/>
        <w:spacing w:before="0" w:beforeAutospacing="0" w:after="0" w:afterAutospacing="0"/>
        <w:ind w:firstLine="709"/>
        <w:contextualSpacing/>
        <w:jc w:val="both"/>
      </w:pPr>
      <w:r w:rsidRPr="00886DB6">
        <w:tab/>
        <w:t>3) представляют ответственному исполнителю информацию, необходимую для формирования муниципальной подпрограммы, подготовки плана реализации (внесения изменений в план реализации), мониторинга муниципальной подпрограммы, годового отчета о ходе реализации муниципальной подпрограммы;</w:t>
      </w:r>
    </w:p>
    <w:p w:rsidR="00984303" w:rsidRPr="00886DB6" w:rsidRDefault="00984303" w:rsidP="00984303">
      <w:pPr>
        <w:pStyle w:val="aa"/>
        <w:spacing w:before="0" w:beforeAutospacing="0" w:after="0" w:afterAutospacing="0"/>
        <w:ind w:firstLine="709"/>
        <w:contextualSpacing/>
        <w:jc w:val="both"/>
      </w:pPr>
      <w:r w:rsidRPr="00886DB6">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Pr="00886DB6" w:rsidRDefault="00984303" w:rsidP="00984303">
      <w:pPr>
        <w:pStyle w:val="aa"/>
        <w:spacing w:before="0" w:beforeAutospacing="0" w:after="0" w:afterAutospacing="0"/>
        <w:ind w:firstLine="709"/>
        <w:contextualSpacing/>
        <w:jc w:val="both"/>
      </w:pPr>
      <w:r w:rsidRPr="00886DB6">
        <w:tab/>
        <w:t>5) осуществляют иные полномочия, установленные настоящим Порядком.</w:t>
      </w:r>
    </w:p>
    <w:p w:rsidR="00984303" w:rsidRPr="00886DB6" w:rsidRDefault="00984303" w:rsidP="00984303">
      <w:pPr>
        <w:pStyle w:val="aa"/>
        <w:spacing w:before="0" w:beforeAutospacing="0" w:after="0" w:afterAutospacing="0"/>
        <w:ind w:firstLine="709"/>
        <w:contextualSpacing/>
        <w:jc w:val="both"/>
      </w:pPr>
      <w:r w:rsidRPr="00886DB6">
        <w:t>Реализация муниципальной подпрограммы осуществляется в соответствии с планом реализации муниципальной программы, 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886DB6" w:rsidRDefault="00984303" w:rsidP="00984303">
      <w:pPr>
        <w:pStyle w:val="aa"/>
        <w:spacing w:before="0" w:beforeAutospacing="0" w:after="0" w:afterAutospacing="0"/>
        <w:ind w:firstLine="709"/>
        <w:contextualSpacing/>
        <w:jc w:val="both"/>
      </w:pPr>
      <w:r w:rsidRPr="00886DB6">
        <w:t>Внесение изменений в план реализации в целях его приведения в соответствие с действующей редакцией муниципальной подпрограммы допускается один раз в квартал.</w:t>
      </w:r>
    </w:p>
    <w:p w:rsidR="00984303" w:rsidRPr="00886DB6" w:rsidRDefault="00984303" w:rsidP="00984303">
      <w:pPr>
        <w:pStyle w:val="aa"/>
        <w:spacing w:before="0" w:beforeAutospacing="0" w:after="0" w:afterAutospacing="0"/>
        <w:ind w:firstLine="709"/>
        <w:contextualSpacing/>
        <w:jc w:val="both"/>
      </w:pPr>
      <w:r w:rsidRPr="00886DB6">
        <w:t>Ответственный исполнитель в срок  до 16 июля (за полугодие)</w:t>
      </w:r>
      <w:r w:rsidR="00790183" w:rsidRPr="00886DB6">
        <w:t xml:space="preserve"> </w:t>
      </w:r>
      <w:r w:rsidRPr="00886DB6">
        <w:t>и до</w:t>
      </w:r>
      <w:r w:rsidR="00B565B8" w:rsidRPr="00886DB6">
        <w:t xml:space="preserve"> </w:t>
      </w:r>
      <w:r w:rsidRPr="00886DB6">
        <w:t>20 февраля года, следующего заотчетным  (за год), с учетом информации, направленной соисполнителями,  направляет информацию по</w:t>
      </w:r>
      <w:r w:rsidR="00FD569D" w:rsidRPr="00886DB6">
        <w:t xml:space="preserve"> установленной </w:t>
      </w:r>
      <w:r w:rsidRPr="00886DB6">
        <w:t xml:space="preserve"> форме </w:t>
      </w:r>
      <w:r w:rsidR="00FD569D" w:rsidRPr="00886DB6">
        <w:t>в</w:t>
      </w:r>
      <w:r w:rsidRPr="00886DB6">
        <w:t xml:space="preserve"> экономический отдел администрации Еткульского муниципального района. </w:t>
      </w:r>
    </w:p>
    <w:p w:rsidR="00984303" w:rsidRPr="00886DB6" w:rsidRDefault="00984303" w:rsidP="00984303">
      <w:pPr>
        <w:pStyle w:val="aa"/>
        <w:spacing w:before="0" w:beforeAutospacing="0" w:after="0" w:afterAutospacing="0"/>
        <w:ind w:firstLine="709"/>
        <w:contextualSpacing/>
        <w:jc w:val="both"/>
      </w:pPr>
      <w:r w:rsidRPr="00886DB6">
        <w:tab/>
        <w:t>Ответственный исполнитель обеспечивает достоверность данных, представляемых для мониторинга.</w:t>
      </w:r>
    </w:p>
    <w:p w:rsidR="00984303" w:rsidRPr="00886DB6" w:rsidRDefault="00984303" w:rsidP="00984303">
      <w:pPr>
        <w:pStyle w:val="aa"/>
        <w:spacing w:before="0" w:beforeAutospacing="0" w:after="0" w:afterAutospacing="0"/>
        <w:ind w:firstLine="709"/>
        <w:contextualSpacing/>
        <w:jc w:val="both"/>
      </w:pPr>
      <w:r w:rsidRPr="00886DB6">
        <w:t>Реализация муниципальнойподпрограммы осуществляется:</w:t>
      </w:r>
    </w:p>
    <w:p w:rsidR="00984303" w:rsidRPr="00886DB6" w:rsidRDefault="00984303" w:rsidP="00984303">
      <w:pPr>
        <w:pStyle w:val="aa"/>
        <w:spacing w:before="0" w:beforeAutospacing="0" w:after="0" w:afterAutospacing="0"/>
        <w:ind w:firstLine="709"/>
        <w:contextualSpacing/>
        <w:jc w:val="both"/>
      </w:pPr>
      <w:r w:rsidRPr="00886DB6">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39" w:history="1">
        <w:r w:rsidRPr="00886DB6">
          <w:t>законом</w:t>
        </w:r>
      </w:hyperlink>
      <w:r w:rsidRPr="00886DB6">
        <w:t xml:space="preserve"> от 5 апреля 2013 года N 44-ФЗ </w:t>
      </w:r>
      <w:r w:rsidR="00790183" w:rsidRPr="00886DB6">
        <w:t>«</w:t>
      </w:r>
      <w:r w:rsidRPr="00886DB6">
        <w:t>О контрактной системе в сфере закупок товаров, работ, услуг для обеспечения государственных и муниципальных нужд</w:t>
      </w:r>
      <w:r w:rsidR="00790183" w:rsidRPr="00886DB6">
        <w:t>»</w:t>
      </w:r>
      <w:r w:rsidRPr="00886DB6">
        <w:t>;</w:t>
      </w:r>
    </w:p>
    <w:p w:rsidR="00984303" w:rsidRPr="00886DB6" w:rsidRDefault="00984303" w:rsidP="00984303">
      <w:pPr>
        <w:pStyle w:val="aa"/>
        <w:spacing w:before="0" w:beforeAutospacing="0" w:after="0" w:afterAutospacing="0"/>
        <w:ind w:firstLine="709"/>
        <w:contextualSpacing/>
        <w:jc w:val="both"/>
      </w:pPr>
      <w:r w:rsidRPr="00886DB6">
        <w:t>путем осуществления денежных выплат отдельным категориям граждан;</w:t>
      </w:r>
    </w:p>
    <w:p w:rsidR="00984303" w:rsidRPr="00886DB6" w:rsidRDefault="00984303" w:rsidP="00984303">
      <w:pPr>
        <w:pStyle w:val="aa"/>
        <w:spacing w:before="0" w:beforeAutospacing="0" w:after="0" w:afterAutospacing="0"/>
        <w:ind w:firstLine="709"/>
        <w:contextualSpacing/>
        <w:jc w:val="both"/>
      </w:pPr>
      <w:r w:rsidRPr="00886DB6">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Pr="00886DB6" w:rsidRDefault="00984303" w:rsidP="00984303">
      <w:pPr>
        <w:pStyle w:val="aa"/>
        <w:spacing w:before="0" w:beforeAutospacing="0" w:after="0" w:afterAutospacing="0"/>
        <w:ind w:firstLine="709"/>
        <w:contextualSpacing/>
        <w:jc w:val="both"/>
      </w:pPr>
      <w:r w:rsidRPr="00886DB6">
        <w:t xml:space="preserve">Бюджетные средства для реализации </w:t>
      </w:r>
      <w:r w:rsidR="00EE4646" w:rsidRPr="00886DB6">
        <w:t>муниципальной</w:t>
      </w:r>
      <w:r w:rsidRPr="00886DB6">
        <w:t xml:space="preserve"> </w:t>
      </w:r>
      <w:r w:rsidR="00DC1E27" w:rsidRPr="00886DB6">
        <w:t>под</w:t>
      </w:r>
      <w:r w:rsidRPr="00886DB6">
        <w:t>программы предоставляются в пределах бюджетных а</w:t>
      </w:r>
      <w:r w:rsidR="00E8609A" w:rsidRPr="00886DB6">
        <w:t>ссигнований, предусмотренных в</w:t>
      </w:r>
      <w:r w:rsidRPr="00886DB6">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bookmarkStart w:id="3" w:name="Par1814"/>
      <w:bookmarkEnd w:id="3"/>
      <w:r w:rsidRPr="00886DB6">
        <w:rPr>
          <w:rFonts w:ascii="Times New Roman" w:hAnsi="Times New Roman" w:cs="Times New Roman"/>
        </w:rPr>
        <w:lastRenderedPageBreak/>
        <w:t>Раздел V. ОЖИДАЕМЫЕ РЕЗУЛЬТАТЫ РЕАЛИЗАЦИИ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Pr="00886DB6" w:rsidRDefault="003D4812" w:rsidP="00BB17EB">
      <w:pPr>
        <w:pStyle w:val="ConsPlusNormal"/>
        <w:ind w:firstLine="540"/>
        <w:jc w:val="both"/>
      </w:pPr>
      <w:r w:rsidRPr="00886DB6">
        <w:t>В результате реализации подпрограммы планируется достичь следующих показателей:</w:t>
      </w:r>
    </w:p>
    <w:p w:rsidR="002D702E" w:rsidRPr="00886DB6" w:rsidRDefault="001C4B2C" w:rsidP="00BB17EB">
      <w:pPr>
        <w:pStyle w:val="ConsPlusNormal"/>
        <w:ind w:firstLine="540"/>
        <w:jc w:val="both"/>
      </w:pPr>
      <w:r w:rsidRPr="00886DB6">
        <w:t xml:space="preserve">Количество </w:t>
      </w:r>
      <w:r w:rsidR="00DB4A37" w:rsidRPr="00886DB6">
        <w:t>числа</w:t>
      </w:r>
      <w:r w:rsidR="003D4812" w:rsidRPr="00886DB6">
        <w:t xml:space="preserve"> детей-сирот и детей, оставшихся без попечения родителей, а также лиц из их числа, достигших возраста 23 лет, </w:t>
      </w:r>
      <w:r w:rsidR="00DB4A37" w:rsidRPr="00886DB6">
        <w:t xml:space="preserve">получивших </w:t>
      </w:r>
      <w:r w:rsidR="003D4812" w:rsidRPr="00886DB6">
        <w:t>жилы</w:t>
      </w:r>
      <w:r w:rsidR="00DB4A37" w:rsidRPr="00886DB6">
        <w:t>е</w:t>
      </w:r>
      <w:r w:rsidR="003D4812" w:rsidRPr="00886DB6">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rsidRPr="00886DB6">
        <w:t xml:space="preserve"> достигнет не менее 25 человек</w:t>
      </w:r>
      <w:r w:rsidR="003D4812" w:rsidRPr="00886DB6">
        <w:t>;</w:t>
      </w:r>
    </w:p>
    <w:p w:rsidR="00B565B8" w:rsidRPr="00886DB6" w:rsidRDefault="00B565B8" w:rsidP="00B565B8">
      <w:pPr>
        <w:pStyle w:val="ConsPlusNormal"/>
        <w:ind w:firstLine="335"/>
        <w:jc w:val="both"/>
      </w:pPr>
      <w:r w:rsidRPr="00886DB6">
        <w:t>обеспечение 100 процентов семей, имеющих детей, мерами социальной поддержки на содержание ребенка в семье опекуна и приемной семье, в том числе вознаграждение, причитающееся приемному родителю от общего числа обратившихся за назначением мер социальной поддержки;</w:t>
      </w:r>
    </w:p>
    <w:p w:rsidR="002D702E" w:rsidRPr="00886DB6" w:rsidRDefault="003D4812" w:rsidP="00BB17EB">
      <w:pPr>
        <w:pStyle w:val="ConsPlusNormal"/>
        <w:ind w:firstLine="540"/>
        <w:jc w:val="both"/>
      </w:pPr>
      <w:r w:rsidRPr="00886DB6">
        <w:t xml:space="preserve">обеспечение 100 процентов граждан, имеющих детей, мерами социальной поддержки от общего числа </w:t>
      </w:r>
      <w:r w:rsidR="00DC1E27" w:rsidRPr="00886DB6">
        <w:t xml:space="preserve">семей с детьми, имеющих право на меры социальной поддержки и </w:t>
      </w:r>
      <w:r w:rsidRPr="00886DB6">
        <w:t>обратившихся за назначением мер социальной поддержки;</w:t>
      </w:r>
    </w:p>
    <w:p w:rsidR="002D702E" w:rsidRPr="00886DB6" w:rsidRDefault="003D4812" w:rsidP="00BB17EB">
      <w:pPr>
        <w:pStyle w:val="ConsPlusNormal"/>
        <w:ind w:firstLine="540"/>
        <w:jc w:val="both"/>
      </w:pPr>
      <w:r w:rsidRPr="00886DB6">
        <w:t xml:space="preserve">Целевые </w:t>
      </w:r>
      <w:hyperlink w:anchor="Par674" w:tooltip="Сведения" w:history="1">
        <w:r w:rsidRPr="00886DB6">
          <w:t>индикаторы</w:t>
        </w:r>
      </w:hyperlink>
      <w:r w:rsidRPr="00886DB6">
        <w:t xml:space="preserve"> и показатели реализации подпрограммы представлены в приложении 1 к </w:t>
      </w:r>
      <w:r w:rsidR="00EE4646" w:rsidRPr="00886DB6">
        <w:t>муниципальной</w:t>
      </w:r>
      <w:r w:rsidRPr="00886DB6">
        <w:t xml:space="preserve"> программе.</w:t>
      </w:r>
    </w:p>
    <w:p w:rsidR="00671F73" w:rsidRPr="00886DB6" w:rsidRDefault="00671F73" w:rsidP="00671F73">
      <w:pPr>
        <w:pStyle w:val="Default"/>
        <w:ind w:firstLine="709"/>
        <w:contextualSpacing/>
        <w:jc w:val="both"/>
        <w:rPr>
          <w:color w:val="auto"/>
        </w:rPr>
      </w:pPr>
      <w:r w:rsidRPr="00886DB6">
        <w:rPr>
          <w:color w:val="auto"/>
        </w:rPr>
        <w:t xml:space="preserve">Оценка эффективности муниципальной  </w:t>
      </w:r>
      <w:r w:rsidR="009A7C2E" w:rsidRPr="00886DB6">
        <w:rPr>
          <w:color w:val="auto"/>
        </w:rPr>
        <w:t>по</w:t>
      </w:r>
      <w:r w:rsidR="0049168F" w:rsidRPr="00886DB6">
        <w:rPr>
          <w:color w:val="auto"/>
        </w:rPr>
        <w:t>д</w:t>
      </w:r>
      <w:r w:rsidRPr="00886DB6">
        <w:rPr>
          <w:color w:val="auto"/>
        </w:rPr>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Pr="00886DB6" w:rsidRDefault="00671F73" w:rsidP="00671F73">
      <w:pPr>
        <w:ind w:firstLine="567"/>
        <w:contextualSpacing/>
        <w:jc w:val="both"/>
      </w:pPr>
      <w:r w:rsidRPr="00886DB6">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sidRPr="00886DB6">
        <w:rPr>
          <w:rFonts w:ascii="Times New Roman" w:hAnsi="Times New Roman" w:cs="Times New Roman"/>
          <w:sz w:val="24"/>
          <w:szCs w:val="24"/>
        </w:rPr>
        <w:t>по</w:t>
      </w:r>
      <w:r w:rsidR="0049168F" w:rsidRPr="00886DB6">
        <w:rPr>
          <w:rFonts w:ascii="Times New Roman" w:hAnsi="Times New Roman" w:cs="Times New Roman"/>
          <w:sz w:val="24"/>
          <w:szCs w:val="24"/>
        </w:rPr>
        <w:t>д</w:t>
      </w:r>
      <w:r w:rsidRPr="00886DB6">
        <w:rPr>
          <w:rFonts w:ascii="Times New Roman" w:hAnsi="Times New Roman" w:cs="Times New Roman"/>
          <w:sz w:val="24"/>
          <w:szCs w:val="24"/>
        </w:rPr>
        <w:t>программы представлены в таблице 1.</w:t>
      </w:r>
    </w:p>
    <w:p w:rsidR="002D702E" w:rsidRPr="00886DB6" w:rsidRDefault="003D4812">
      <w:pPr>
        <w:pStyle w:val="ConsPlusNormal"/>
        <w:jc w:val="right"/>
        <w:outlineLvl w:val="3"/>
      </w:pPr>
      <w:bookmarkStart w:id="4" w:name="Par1866"/>
      <w:bookmarkEnd w:id="4"/>
      <w:r w:rsidRPr="00886DB6">
        <w:t xml:space="preserve">Таблица </w:t>
      </w:r>
      <w:r w:rsidR="00671F73" w:rsidRPr="00886DB6">
        <w:t>1</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886DB6" w:rsidRPr="00886DB6"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Связь с целевыми показателями (индикаторами) подпрограммы</w:t>
            </w:r>
          </w:p>
        </w:tc>
      </w:tr>
      <w:tr w:rsidR="00886DB6" w:rsidRPr="00886DB6" w:rsidTr="00671F73">
        <w:tc>
          <w:tcPr>
            <w:tcW w:w="454" w:type="dxa"/>
            <w:tcBorders>
              <w:top w:val="single" w:sz="4" w:space="0" w:color="auto"/>
              <w:left w:val="single" w:sz="4" w:space="0" w:color="auto"/>
              <w:right w:val="single" w:sz="4" w:space="0" w:color="auto"/>
            </w:tcBorders>
          </w:tcPr>
          <w:p w:rsidR="002D702E" w:rsidRPr="00886DB6" w:rsidRDefault="002A044C">
            <w:pPr>
              <w:pStyle w:val="ConsPlusNormal"/>
              <w:jc w:val="center"/>
            </w:pPr>
            <w:r w:rsidRPr="00886DB6">
              <w:t>1</w:t>
            </w:r>
            <w:r w:rsidR="003D4812" w:rsidRPr="00886DB6">
              <w:t>.</w:t>
            </w:r>
          </w:p>
        </w:tc>
        <w:tc>
          <w:tcPr>
            <w:tcW w:w="2098" w:type="dxa"/>
            <w:tcBorders>
              <w:top w:val="single" w:sz="4" w:space="0" w:color="auto"/>
              <w:left w:val="single" w:sz="4" w:space="0" w:color="auto"/>
              <w:right w:val="single" w:sz="4" w:space="0" w:color="auto"/>
            </w:tcBorders>
          </w:tcPr>
          <w:p w:rsidR="002D702E" w:rsidRPr="00886DB6" w:rsidRDefault="00686226">
            <w:pPr>
              <w:pStyle w:val="ConsPlusNormal"/>
              <w:jc w:val="both"/>
            </w:pPr>
            <w:hyperlink w:anchor="Par2221" w:tooltip="III. Направление &quot;Дети-сироты&quot;" w:history="1">
              <w:r w:rsidR="003D4812" w:rsidRPr="00886DB6">
                <w:t>Дети-сироты</w:t>
              </w:r>
            </w:hyperlink>
          </w:p>
        </w:tc>
        <w:tc>
          <w:tcPr>
            <w:tcW w:w="2835" w:type="dxa"/>
            <w:tcBorders>
              <w:top w:val="single" w:sz="4" w:space="0" w:color="auto"/>
              <w:left w:val="single" w:sz="4" w:space="0" w:color="auto"/>
              <w:right w:val="single" w:sz="4" w:space="0" w:color="auto"/>
            </w:tcBorders>
          </w:tcPr>
          <w:p w:rsidR="00374780" w:rsidRPr="00886DB6" w:rsidRDefault="00374780" w:rsidP="00650DA0">
            <w:pPr>
              <w:pStyle w:val="ConsPlusNormal"/>
              <w:ind w:firstLine="80"/>
              <w:jc w:val="both"/>
            </w:pPr>
            <w:r w:rsidRPr="00886DB6">
              <w:t xml:space="preserve">увеличение </w:t>
            </w:r>
            <w:r w:rsidR="000B614E" w:rsidRPr="00886DB6">
              <w:t>количества</w:t>
            </w:r>
            <w:r w:rsidRPr="00886DB6">
              <w:t xml:space="preserve">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rsidR="00BB4DD8" w:rsidRPr="00886DB6">
              <w:t>:</w:t>
            </w:r>
          </w:p>
          <w:p w:rsidR="00BB4DD8" w:rsidRPr="00886DB6" w:rsidRDefault="00BB4DD8" w:rsidP="00650DA0">
            <w:pPr>
              <w:pStyle w:val="ConsPlusNormal"/>
              <w:ind w:firstLine="80"/>
              <w:jc w:val="both"/>
            </w:pPr>
            <w:r w:rsidRPr="00886DB6">
              <w:lastRenderedPageBreak/>
              <w:t xml:space="preserve">2023 год- </w:t>
            </w:r>
            <w:r w:rsidR="000B614E" w:rsidRPr="00886DB6">
              <w:t>9</w:t>
            </w:r>
            <w:r w:rsidRPr="00886DB6">
              <w:t xml:space="preserve"> чел.;</w:t>
            </w:r>
          </w:p>
          <w:p w:rsidR="00BB4DD8" w:rsidRPr="00886DB6" w:rsidRDefault="000B614E" w:rsidP="00650DA0">
            <w:pPr>
              <w:pStyle w:val="ConsPlusNormal"/>
              <w:ind w:firstLine="80"/>
              <w:jc w:val="both"/>
            </w:pPr>
            <w:r w:rsidRPr="00886DB6">
              <w:t xml:space="preserve">2024 год-8 </w:t>
            </w:r>
            <w:r w:rsidR="00BB4DD8" w:rsidRPr="00886DB6">
              <w:t>чел.;</w:t>
            </w:r>
          </w:p>
          <w:p w:rsidR="00BB4DD8" w:rsidRPr="00886DB6" w:rsidRDefault="000B614E" w:rsidP="00650DA0">
            <w:pPr>
              <w:pStyle w:val="ConsPlusNormal"/>
              <w:ind w:firstLine="80"/>
              <w:jc w:val="both"/>
            </w:pPr>
            <w:r w:rsidRPr="00886DB6">
              <w:t xml:space="preserve">2025 год-8 </w:t>
            </w:r>
            <w:r w:rsidR="00BB4DD8" w:rsidRPr="00886DB6">
              <w:t>чел.</w:t>
            </w:r>
          </w:p>
        </w:tc>
        <w:tc>
          <w:tcPr>
            <w:tcW w:w="4678" w:type="dxa"/>
            <w:tcBorders>
              <w:top w:val="single" w:sz="4" w:space="0" w:color="auto"/>
              <w:left w:val="single" w:sz="4" w:space="0" w:color="auto"/>
              <w:right w:val="single" w:sz="4" w:space="0" w:color="auto"/>
            </w:tcBorders>
          </w:tcPr>
          <w:p w:rsidR="00374780" w:rsidRPr="00886DB6" w:rsidRDefault="00374780" w:rsidP="00374780">
            <w:pPr>
              <w:pStyle w:val="ConsPlusNormal"/>
              <w:jc w:val="both"/>
            </w:pPr>
          </w:p>
          <w:p w:rsidR="002D35BB" w:rsidRPr="00886DB6" w:rsidRDefault="002D35BB" w:rsidP="00374780">
            <w:pPr>
              <w:pStyle w:val="ConsPlusNormal"/>
              <w:jc w:val="both"/>
            </w:pPr>
          </w:p>
          <w:p w:rsidR="00374780" w:rsidRPr="00886DB6" w:rsidRDefault="00374780" w:rsidP="00374780">
            <w:pPr>
              <w:pStyle w:val="ConsPlusNormal"/>
              <w:jc w:val="both"/>
            </w:pPr>
            <w:r w:rsidRPr="00886DB6">
              <w:t>удовлетворение потребности детей-сирот и детей, оставшихся без попечения родителей, в жилых помещениях</w:t>
            </w:r>
          </w:p>
          <w:p w:rsidR="002D702E" w:rsidRPr="00886DB6" w:rsidRDefault="002D702E" w:rsidP="00994350">
            <w:pPr>
              <w:pStyle w:val="ConsPlusNormal"/>
              <w:jc w:val="both"/>
            </w:pPr>
          </w:p>
        </w:tc>
      </w:tr>
      <w:tr w:rsidR="00886DB6" w:rsidRPr="00886DB6" w:rsidTr="00634CDB">
        <w:tc>
          <w:tcPr>
            <w:tcW w:w="454" w:type="dxa"/>
            <w:tcBorders>
              <w:top w:val="single" w:sz="4" w:space="0" w:color="auto"/>
              <w:left w:val="single" w:sz="4" w:space="0" w:color="auto"/>
              <w:bottom w:val="single" w:sz="4" w:space="0" w:color="auto"/>
              <w:right w:val="single" w:sz="4" w:space="0" w:color="auto"/>
            </w:tcBorders>
          </w:tcPr>
          <w:p w:rsidR="00E660FF" w:rsidRPr="00886DB6" w:rsidRDefault="00E660FF">
            <w:pPr>
              <w:pStyle w:val="ConsPlusNormal"/>
              <w:jc w:val="center"/>
            </w:pPr>
            <w:r w:rsidRPr="00886DB6">
              <w:lastRenderedPageBreak/>
              <w:t>2.</w:t>
            </w:r>
          </w:p>
        </w:tc>
        <w:tc>
          <w:tcPr>
            <w:tcW w:w="2098" w:type="dxa"/>
            <w:vMerge w:val="restart"/>
            <w:tcBorders>
              <w:top w:val="single" w:sz="4" w:space="0" w:color="auto"/>
              <w:left w:val="single" w:sz="4" w:space="0" w:color="auto"/>
              <w:right w:val="single" w:sz="4" w:space="0" w:color="auto"/>
            </w:tcBorders>
          </w:tcPr>
          <w:p w:rsidR="00E660FF" w:rsidRPr="00886DB6" w:rsidRDefault="00686226">
            <w:pPr>
              <w:pStyle w:val="ConsPlusNormal"/>
              <w:jc w:val="both"/>
            </w:pPr>
            <w:hyperlink w:anchor="Par2407" w:tooltip="IV. Направление &quot;Поддержка детей и семей с детьми&quot;" w:history="1">
              <w:r w:rsidR="00E660FF" w:rsidRPr="00886DB6">
                <w:t>Поддержка детей</w:t>
              </w:r>
            </w:hyperlink>
            <w:r w:rsidR="00E660FF" w:rsidRPr="00886DB6">
              <w:t xml:space="preserve"> и семей с детьми</w:t>
            </w:r>
          </w:p>
          <w:p w:rsidR="00E660FF" w:rsidRPr="00886DB6" w:rsidRDefault="00E660FF" w:rsidP="00634CDB">
            <w:pPr>
              <w:pStyle w:val="ConsPlusNormal"/>
              <w:jc w:val="both"/>
            </w:pPr>
          </w:p>
        </w:tc>
        <w:tc>
          <w:tcPr>
            <w:tcW w:w="2835" w:type="dxa"/>
            <w:tcBorders>
              <w:top w:val="single" w:sz="4" w:space="0" w:color="auto"/>
              <w:left w:val="single" w:sz="4" w:space="0" w:color="auto"/>
              <w:bottom w:val="single" w:sz="4" w:space="0" w:color="auto"/>
              <w:right w:val="single" w:sz="4" w:space="0" w:color="auto"/>
            </w:tcBorders>
          </w:tcPr>
          <w:p w:rsidR="00E660FF" w:rsidRPr="00886DB6" w:rsidRDefault="00E660FF" w:rsidP="00DC1E27">
            <w:pPr>
              <w:pStyle w:val="ConsPlusNormal"/>
              <w:jc w:val="both"/>
            </w:pPr>
            <w:r w:rsidRPr="00886DB6">
              <w:t>обеспечение 100 процентов граждан, имеющих детей, мерами социальной поддержки от общего числа семей с детьми, имеющих право на меры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E660FF" w:rsidRPr="00886DB6" w:rsidRDefault="00E660FF" w:rsidP="00374780">
            <w:pPr>
              <w:pStyle w:val="ConsPlusNormal"/>
              <w:jc w:val="both"/>
            </w:pPr>
            <w:r w:rsidRPr="00886DB6">
              <w:t xml:space="preserve"> улучшение качества жизни и повышение реальных доходов семей с детьми</w:t>
            </w:r>
          </w:p>
          <w:p w:rsidR="00E660FF" w:rsidRPr="00886DB6" w:rsidRDefault="00E660FF">
            <w:pPr>
              <w:pStyle w:val="ConsPlusNormal"/>
              <w:jc w:val="both"/>
            </w:pPr>
          </w:p>
          <w:p w:rsidR="00E660FF" w:rsidRPr="00886DB6" w:rsidRDefault="00E660FF">
            <w:pPr>
              <w:pStyle w:val="ConsPlusNormal"/>
              <w:jc w:val="both"/>
            </w:pPr>
          </w:p>
        </w:tc>
      </w:tr>
      <w:tr w:rsidR="00E660FF" w:rsidRPr="00886DB6" w:rsidTr="00634CDB">
        <w:tc>
          <w:tcPr>
            <w:tcW w:w="454" w:type="dxa"/>
            <w:tcBorders>
              <w:top w:val="single" w:sz="4" w:space="0" w:color="auto"/>
              <w:left w:val="single" w:sz="4" w:space="0" w:color="auto"/>
              <w:bottom w:val="single" w:sz="4" w:space="0" w:color="auto"/>
              <w:right w:val="single" w:sz="4" w:space="0" w:color="auto"/>
            </w:tcBorders>
          </w:tcPr>
          <w:p w:rsidR="00E660FF" w:rsidRPr="00886DB6" w:rsidRDefault="00E660FF">
            <w:pPr>
              <w:pStyle w:val="ConsPlusNormal"/>
              <w:jc w:val="center"/>
            </w:pPr>
            <w:r w:rsidRPr="00886DB6">
              <w:t>3</w:t>
            </w:r>
          </w:p>
        </w:tc>
        <w:tc>
          <w:tcPr>
            <w:tcW w:w="2098" w:type="dxa"/>
            <w:vMerge/>
            <w:tcBorders>
              <w:left w:val="single" w:sz="4" w:space="0" w:color="auto"/>
              <w:bottom w:val="single" w:sz="4" w:space="0" w:color="auto"/>
              <w:right w:val="single" w:sz="4" w:space="0" w:color="auto"/>
            </w:tcBorders>
          </w:tcPr>
          <w:p w:rsidR="00E660FF" w:rsidRPr="00886DB6" w:rsidRDefault="00E660FF">
            <w:pPr>
              <w:pStyle w:val="ConsPlusNormal"/>
              <w:jc w:val="both"/>
            </w:pPr>
          </w:p>
        </w:tc>
        <w:tc>
          <w:tcPr>
            <w:tcW w:w="2835" w:type="dxa"/>
            <w:tcBorders>
              <w:top w:val="single" w:sz="4" w:space="0" w:color="auto"/>
              <w:left w:val="single" w:sz="4" w:space="0" w:color="auto"/>
              <w:bottom w:val="single" w:sz="4" w:space="0" w:color="auto"/>
              <w:right w:val="single" w:sz="4" w:space="0" w:color="auto"/>
            </w:tcBorders>
          </w:tcPr>
          <w:p w:rsidR="00E660FF" w:rsidRPr="00886DB6" w:rsidRDefault="00E660FF" w:rsidP="00DC1E27">
            <w:pPr>
              <w:pStyle w:val="ConsPlusNormal"/>
              <w:jc w:val="both"/>
            </w:pPr>
            <w:r w:rsidRPr="00886DB6">
              <w:t>обеспечение 100 процентов семей, имеющих детей, мерами социальной поддержки на содержание ребенка в семье опекуна и приемной семье, в том числе вознаграждение, причитающееся приемному родителю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E660FF" w:rsidRPr="00886DB6" w:rsidRDefault="00E660FF" w:rsidP="00E660FF">
            <w:pPr>
              <w:pStyle w:val="ConsPlusNormal"/>
              <w:jc w:val="both"/>
            </w:pPr>
            <w:r w:rsidRPr="00886DB6">
              <w:t>улучшение качества жизни и повышение реальных доходов семей с детьми</w:t>
            </w:r>
          </w:p>
          <w:p w:rsidR="00E660FF" w:rsidRPr="00886DB6" w:rsidRDefault="00E660FF" w:rsidP="00E660FF">
            <w:pPr>
              <w:pStyle w:val="ConsPlusNormal"/>
              <w:jc w:val="both"/>
            </w:pPr>
          </w:p>
          <w:p w:rsidR="00E660FF" w:rsidRPr="00886DB6" w:rsidRDefault="00E660FF" w:rsidP="00374780">
            <w:pPr>
              <w:pStyle w:val="ConsPlusNormal"/>
              <w:jc w:val="both"/>
            </w:pPr>
          </w:p>
        </w:tc>
      </w:tr>
    </w:tbl>
    <w:p w:rsidR="002D702E" w:rsidRPr="00886DB6" w:rsidRDefault="002D702E">
      <w:pPr>
        <w:pStyle w:val="ConsPlusNormal"/>
        <w:jc w:val="both"/>
      </w:pPr>
    </w:p>
    <w:p w:rsidR="002D702E" w:rsidRPr="00886DB6" w:rsidRDefault="003D4812">
      <w:pPr>
        <w:pStyle w:val="ConsPlusNormal"/>
        <w:ind w:firstLine="540"/>
        <w:jc w:val="both"/>
      </w:pPr>
      <w:r w:rsidRPr="00886DB6">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sidRPr="00886DB6">
          <w:t xml:space="preserve">таблице </w:t>
        </w:r>
        <w:r w:rsidR="00671F73" w:rsidRPr="00886DB6">
          <w:t>2</w:t>
        </w:r>
      </w:hyperlink>
      <w:r w:rsidRPr="00886DB6">
        <w:t>.</w:t>
      </w:r>
    </w:p>
    <w:p w:rsidR="002D702E" w:rsidRPr="00886DB6" w:rsidRDefault="002D702E">
      <w:pPr>
        <w:pStyle w:val="ConsPlusNormal"/>
        <w:jc w:val="both"/>
      </w:pPr>
    </w:p>
    <w:p w:rsidR="002D702E" w:rsidRPr="00886DB6" w:rsidRDefault="003D4812">
      <w:pPr>
        <w:pStyle w:val="ConsPlusNormal"/>
        <w:jc w:val="right"/>
        <w:outlineLvl w:val="3"/>
      </w:pPr>
      <w:bookmarkStart w:id="5" w:name="Par1907"/>
      <w:bookmarkEnd w:id="5"/>
      <w:r w:rsidRPr="00886DB6">
        <w:t xml:space="preserve">Таблица </w:t>
      </w:r>
      <w:r w:rsidR="00671F73" w:rsidRPr="00886DB6">
        <w:t>2</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886DB6" w:rsidRPr="00886DB6">
        <w:tc>
          <w:tcPr>
            <w:tcW w:w="45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Влияние внешних факторов и условий на достижение целевых показателей (индикаторов)</w:t>
            </w:r>
          </w:p>
        </w:tc>
      </w:tr>
      <w:tr w:rsidR="00886DB6" w:rsidRPr="00886DB6" w:rsidTr="00ED1639">
        <w:tc>
          <w:tcPr>
            <w:tcW w:w="454"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center"/>
            </w:pPr>
            <w:r w:rsidRPr="00886DB6">
              <w:t>1.</w:t>
            </w:r>
          </w:p>
        </w:tc>
        <w:tc>
          <w:tcPr>
            <w:tcW w:w="3515" w:type="dxa"/>
            <w:tcBorders>
              <w:top w:val="single" w:sz="4" w:space="0" w:color="auto"/>
              <w:left w:val="single" w:sz="4" w:space="0" w:color="auto"/>
              <w:bottom w:val="single" w:sz="4" w:space="0" w:color="auto"/>
              <w:right w:val="single" w:sz="4" w:space="0" w:color="auto"/>
            </w:tcBorders>
          </w:tcPr>
          <w:p w:rsidR="00F87FD7" w:rsidRPr="00886DB6" w:rsidRDefault="00F87FD7" w:rsidP="00F87FD7">
            <w:pPr>
              <w:pStyle w:val="ConsPlusNormal"/>
              <w:ind w:firstLine="335"/>
              <w:jc w:val="both"/>
            </w:pPr>
            <w:r w:rsidRPr="00886DB6">
              <w:t xml:space="preserve">количество детей-сирот и детей, оставшихся без попечения родителей, а также лиц из их числа, достигших возраста 23 лет, имеющих право на обеспечение жилыми помещениями специализированного жилищного фонда по договору </w:t>
            </w:r>
            <w:r w:rsidRPr="00886DB6">
              <w:lastRenderedPageBreak/>
              <w:t>найма специализированного жилого помещения;</w:t>
            </w:r>
          </w:p>
          <w:p w:rsidR="00F87FD7" w:rsidRPr="00886DB6" w:rsidRDefault="00F87FD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F87FD7" w:rsidRPr="00886DB6" w:rsidRDefault="00F87FD7" w:rsidP="00426521">
            <w:pPr>
              <w:pStyle w:val="ConsPlusNormal"/>
              <w:jc w:val="both"/>
            </w:pPr>
            <w:r w:rsidRPr="00886DB6">
              <w:lastRenderedPageBreak/>
              <w:t xml:space="preserve">количественные значения показателя установлены в прямой зависимости от объемов финансирования мероприятий, направленных на их достижение. Выбранные показатели являются </w:t>
            </w:r>
            <w:r w:rsidRPr="00886DB6">
              <w:lastRenderedPageBreak/>
              <w:t>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Pr="00886DB6" w:rsidRDefault="00F87FD7" w:rsidP="00426521">
            <w:pPr>
              <w:pStyle w:val="ConsPlusNormal"/>
              <w:jc w:val="both"/>
            </w:pPr>
            <w:r w:rsidRPr="00886DB6">
              <w:lastRenderedPageBreak/>
              <w:t xml:space="preserve">сокращение либо увеличение числа выявляемых детей, имеющих право на обеспечение жилыми помещениями, сокращение либо увеличение финансирования из </w:t>
            </w:r>
            <w:r w:rsidRPr="00886DB6">
              <w:lastRenderedPageBreak/>
              <w:t>федерального или областного бюджетов</w:t>
            </w:r>
          </w:p>
        </w:tc>
      </w:tr>
      <w:tr w:rsidR="00886DB6" w:rsidRPr="00886DB6" w:rsidTr="00ED1639">
        <w:tc>
          <w:tcPr>
            <w:tcW w:w="454"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center"/>
            </w:pPr>
            <w:r w:rsidRPr="00886DB6">
              <w:lastRenderedPageBreak/>
              <w:t>2.</w:t>
            </w:r>
          </w:p>
        </w:tc>
        <w:tc>
          <w:tcPr>
            <w:tcW w:w="3515" w:type="dxa"/>
            <w:tcBorders>
              <w:top w:val="single" w:sz="4" w:space="0" w:color="auto"/>
              <w:left w:val="single" w:sz="4" w:space="0" w:color="auto"/>
              <w:bottom w:val="single" w:sz="4" w:space="0" w:color="auto"/>
              <w:right w:val="single" w:sz="4" w:space="0" w:color="auto"/>
            </w:tcBorders>
          </w:tcPr>
          <w:p w:rsidR="00F87FD7" w:rsidRPr="00886DB6" w:rsidRDefault="000B614E">
            <w:pPr>
              <w:pStyle w:val="ConsPlusNormal"/>
              <w:jc w:val="both"/>
              <w:rPr>
                <w:highlight w:val="yellow"/>
              </w:rPr>
            </w:pPr>
            <w:r w:rsidRPr="00886DB6">
              <w:t>количество</w:t>
            </w:r>
            <w:r w:rsidR="00F87FD7" w:rsidRPr="00886DB6">
              <w:t xml:space="preserve">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F87FD7" w:rsidRPr="00886DB6" w:rsidRDefault="00F87FD7" w:rsidP="00A171D0">
            <w:pPr>
              <w:pStyle w:val="ConsPlusNormal"/>
              <w:jc w:val="both"/>
            </w:pPr>
            <w:r w:rsidRPr="00886DB6">
              <w:t>Количественные значения показателя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Pr="00886DB6" w:rsidRDefault="00F87FD7" w:rsidP="00F87FD7">
            <w:pPr>
              <w:pStyle w:val="ConsPlusNormal"/>
              <w:jc w:val="both"/>
            </w:pPr>
            <w:r w:rsidRPr="00886DB6">
              <w:t>сокращение либо увеличение числа выявляемых детей, имеющих право на обеспечение жилыми помещениями, сокращение либо увеличение финансирования из федерального или областного бюджетов</w:t>
            </w:r>
          </w:p>
        </w:tc>
      </w:tr>
      <w:tr w:rsidR="00886DB6" w:rsidRPr="00886DB6" w:rsidTr="00ED1639">
        <w:tc>
          <w:tcPr>
            <w:tcW w:w="454"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center"/>
            </w:pPr>
            <w:r w:rsidRPr="00886DB6">
              <w:t>3.</w:t>
            </w:r>
          </w:p>
        </w:tc>
        <w:tc>
          <w:tcPr>
            <w:tcW w:w="3515" w:type="dxa"/>
            <w:tcBorders>
              <w:top w:val="single" w:sz="4" w:space="0" w:color="auto"/>
              <w:left w:val="single" w:sz="4" w:space="0" w:color="auto"/>
              <w:bottom w:val="single" w:sz="4" w:space="0" w:color="auto"/>
              <w:right w:val="single" w:sz="4" w:space="0" w:color="auto"/>
            </w:tcBorders>
          </w:tcPr>
          <w:p w:rsidR="00F87FD7" w:rsidRPr="00886DB6" w:rsidRDefault="00F87FD7" w:rsidP="00A53057">
            <w:pPr>
              <w:pStyle w:val="ConsPlusNormal"/>
              <w:ind w:firstLine="335"/>
              <w:jc w:val="both"/>
            </w:pPr>
            <w:r w:rsidRPr="00886DB6">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F87FD7" w:rsidRPr="00886DB6" w:rsidRDefault="00F87FD7"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F87FD7" w:rsidRPr="00886DB6" w:rsidRDefault="00F87FD7" w:rsidP="00A53057">
            <w:pPr>
              <w:pStyle w:val="ConsPlusNormal"/>
              <w:jc w:val="both"/>
            </w:pPr>
            <w:r w:rsidRPr="00886DB6">
              <w:t>выбранные показатели являются точными, измеримыми, объективными и простыми в применении.</w:t>
            </w:r>
          </w:p>
          <w:p w:rsidR="00F87FD7" w:rsidRPr="00886DB6" w:rsidRDefault="00F87FD7" w:rsidP="00D35B19">
            <w:pPr>
              <w:pStyle w:val="ConsPlusNormal"/>
            </w:pPr>
            <w:r w:rsidRPr="00886DB6">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Pr="00886DB6" w:rsidRDefault="00F87FD7" w:rsidP="00A53057">
            <w:pPr>
              <w:pStyle w:val="ConsPlusNormal"/>
              <w:jc w:val="both"/>
            </w:pPr>
            <w:r w:rsidRPr="00886DB6">
              <w:t>сокращение либо увеличение финансирования из федерального или областного бюджетов</w:t>
            </w:r>
          </w:p>
        </w:tc>
      </w:tr>
      <w:tr w:rsidR="00F87FD7" w:rsidRPr="00886DB6" w:rsidTr="00ED1639">
        <w:tc>
          <w:tcPr>
            <w:tcW w:w="454"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center"/>
            </w:pPr>
            <w:r w:rsidRPr="00886DB6">
              <w:lastRenderedPageBreak/>
              <w:t>4.</w:t>
            </w:r>
          </w:p>
          <w:p w:rsidR="00F87FD7" w:rsidRPr="00886DB6" w:rsidRDefault="00F87FD7">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F87FD7" w:rsidRPr="00886DB6" w:rsidRDefault="00F87FD7" w:rsidP="00ED1639">
            <w:pPr>
              <w:pStyle w:val="ConsPlusNormal"/>
              <w:ind w:firstLine="335"/>
              <w:jc w:val="both"/>
            </w:pPr>
            <w:r w:rsidRPr="00886DB6">
              <w:t>Доля граждан, имеющих детей, которым предоставлены меры социальной поддержки, в общем числе семей с детьми, имеющих право на меры социальной поддержки по состоянию на 31 декабря 2023, 2024, 2025 годов;</w:t>
            </w:r>
          </w:p>
          <w:p w:rsidR="00F87FD7" w:rsidRPr="00886DB6" w:rsidRDefault="00F87FD7"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both"/>
            </w:pPr>
            <w:r w:rsidRPr="00886DB6">
              <w:t>выбранные показатели являются точными, измеримыми, объективными и простыми в применении.</w:t>
            </w:r>
          </w:p>
          <w:p w:rsidR="00F87FD7" w:rsidRPr="00886DB6" w:rsidRDefault="00F87FD7" w:rsidP="00D35B19">
            <w:pPr>
              <w:pStyle w:val="ConsPlusNormal"/>
            </w:pPr>
            <w:r w:rsidRPr="00886DB6">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Pr="00886DB6" w:rsidRDefault="00F87FD7">
            <w:pPr>
              <w:pStyle w:val="ConsPlusNormal"/>
              <w:jc w:val="both"/>
            </w:pPr>
            <w:r w:rsidRPr="00886DB6">
              <w:t>сокращение либо увеличение финансирования из федерального или областного бюджетов</w:t>
            </w:r>
          </w:p>
        </w:tc>
      </w:tr>
    </w:tbl>
    <w:p w:rsidR="002D702E" w:rsidRPr="00886DB6" w:rsidRDefault="002D702E">
      <w:pPr>
        <w:pStyle w:val="ConsPlusNormal"/>
        <w:jc w:val="both"/>
      </w:pPr>
    </w:p>
    <w:p w:rsidR="002D702E" w:rsidRPr="00886DB6" w:rsidRDefault="003D4812">
      <w:pPr>
        <w:pStyle w:val="ConsPlusNormal"/>
        <w:ind w:firstLine="540"/>
        <w:jc w:val="both"/>
      </w:pPr>
      <w:r w:rsidRPr="00886DB6">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sidRPr="00886DB6">
          <w:t xml:space="preserve">таблице </w:t>
        </w:r>
        <w:r w:rsidR="00671F73" w:rsidRPr="00886DB6">
          <w:t>3</w:t>
        </w:r>
      </w:hyperlink>
      <w:r w:rsidR="00894F2A" w:rsidRPr="00886DB6">
        <w:t xml:space="preserve"> раздела </w:t>
      </w:r>
      <w:r w:rsidR="00894F2A" w:rsidRPr="00886DB6">
        <w:rPr>
          <w:lang w:val="en-US"/>
        </w:rPr>
        <w:t>V</w:t>
      </w:r>
      <w:r w:rsidR="00894F2A" w:rsidRPr="00886DB6">
        <w:t xml:space="preserve"> программы</w:t>
      </w:r>
      <w:r w:rsidRPr="00886DB6">
        <w:t>.</w:t>
      </w:r>
    </w:p>
    <w:p w:rsidR="002D702E" w:rsidRPr="00886DB6" w:rsidRDefault="002D702E">
      <w:pPr>
        <w:pStyle w:val="ConsPlusNormal"/>
        <w:jc w:val="both"/>
      </w:pPr>
    </w:p>
    <w:p w:rsidR="00BB17EB" w:rsidRPr="00886DB6" w:rsidRDefault="00BB17EB">
      <w:pPr>
        <w:pStyle w:val="ConsPlusNormal"/>
        <w:jc w:val="right"/>
        <w:outlineLvl w:val="3"/>
      </w:pPr>
      <w:bookmarkStart w:id="6" w:name="Par1953"/>
      <w:bookmarkEnd w:id="6"/>
    </w:p>
    <w:p w:rsidR="004B3D92" w:rsidRPr="00886DB6" w:rsidRDefault="004B3D92" w:rsidP="004B3D92">
      <w:pPr>
        <w:pStyle w:val="ConsPlusNormal"/>
        <w:ind w:left="567"/>
        <w:contextualSpacing/>
        <w:jc w:val="both"/>
        <w:outlineLvl w:val="3"/>
      </w:pPr>
    </w:p>
    <w:p w:rsidR="00944FE6" w:rsidRPr="00886DB6" w:rsidRDefault="00944FE6" w:rsidP="00944FE6">
      <w:pPr>
        <w:pStyle w:val="ConsPlusNormal"/>
        <w:contextualSpacing/>
        <w:outlineLvl w:val="3"/>
      </w:pPr>
    </w:p>
    <w:p w:rsidR="00944FE6" w:rsidRPr="00886DB6" w:rsidRDefault="00944FE6" w:rsidP="00944FE6">
      <w:pPr>
        <w:pStyle w:val="ConsPlusTitle"/>
        <w:jc w:val="center"/>
        <w:outlineLvl w:val="2"/>
        <w:rPr>
          <w:rFonts w:ascii="Times New Roman" w:hAnsi="Times New Roman" w:cs="Times New Roman"/>
        </w:rPr>
      </w:pPr>
      <w:r w:rsidRPr="00886DB6">
        <w:rPr>
          <w:rFonts w:ascii="Times New Roman" w:hAnsi="Times New Roman" w:cs="Times New Roman"/>
        </w:rPr>
        <w:t>Раздел VI. ФИНАНСОВО-ЭКОНОМИЧЕСКОЕ</w:t>
      </w:r>
    </w:p>
    <w:p w:rsidR="00944FE6" w:rsidRPr="00886DB6" w:rsidRDefault="00944FE6" w:rsidP="00944FE6">
      <w:pPr>
        <w:pStyle w:val="ConsPlusTitle"/>
        <w:jc w:val="center"/>
        <w:rPr>
          <w:rFonts w:ascii="Times New Roman" w:hAnsi="Times New Roman" w:cs="Times New Roman"/>
        </w:rPr>
      </w:pPr>
      <w:r w:rsidRPr="00886DB6">
        <w:rPr>
          <w:rFonts w:ascii="Times New Roman" w:hAnsi="Times New Roman" w:cs="Times New Roman"/>
        </w:rPr>
        <w:t>ОБОСНОВАНИЕ ПОДПРОГРАММЫ</w:t>
      </w:r>
    </w:p>
    <w:p w:rsidR="00944FE6" w:rsidRPr="00886DB6" w:rsidRDefault="00944FE6" w:rsidP="00944FE6">
      <w:pPr>
        <w:pStyle w:val="ConsPlusNormal"/>
        <w:jc w:val="both"/>
      </w:pPr>
    </w:p>
    <w:p w:rsidR="00944FE6" w:rsidRPr="00886DB6" w:rsidRDefault="00944FE6" w:rsidP="00944FE6">
      <w:pPr>
        <w:pStyle w:val="ConsPlusNormal"/>
        <w:ind w:firstLine="540"/>
        <w:jc w:val="both"/>
      </w:pPr>
      <w:r w:rsidRPr="00886DB6">
        <w:t xml:space="preserve">Финансово-экономическое </w:t>
      </w:r>
      <w:hyperlink w:anchor="Par2623" w:tooltip="Финансово-экономическое обоснование" w:history="1">
        <w:r w:rsidRPr="00886DB6">
          <w:t>обоснование</w:t>
        </w:r>
      </w:hyperlink>
      <w:r w:rsidRPr="00886DB6">
        <w:t xml:space="preserve"> подпрограммы представлено в приложении 2 к настоящей подпрограмме.</w:t>
      </w:r>
    </w:p>
    <w:p w:rsidR="002D702E" w:rsidRPr="00886DB6" w:rsidRDefault="002D702E" w:rsidP="00944FE6">
      <w:pPr>
        <w:pStyle w:val="ConsPlusNormal"/>
        <w:contextualSpacing/>
        <w:jc w:val="both"/>
        <w:sectPr w:rsidR="002D702E" w:rsidRPr="00886DB6">
          <w:headerReference w:type="default" r:id="rId40"/>
          <w:footerReference w:type="default" r:id="rId41"/>
          <w:pgSz w:w="11906" w:h="16838"/>
          <w:pgMar w:top="1440" w:right="566" w:bottom="1440" w:left="1133" w:header="0" w:footer="0" w:gutter="0"/>
          <w:cols w:space="720"/>
          <w:noEndnote/>
        </w:sectPr>
      </w:pPr>
    </w:p>
    <w:p w:rsidR="004B5E7B" w:rsidRPr="00886DB6" w:rsidRDefault="004B5E7B" w:rsidP="004B5E7B">
      <w:pPr>
        <w:pStyle w:val="ConsPlusNormal"/>
        <w:jc w:val="right"/>
        <w:outlineLvl w:val="2"/>
      </w:pPr>
      <w:r w:rsidRPr="00886DB6">
        <w:lastRenderedPageBreak/>
        <w:t>Приложение  1</w:t>
      </w:r>
    </w:p>
    <w:p w:rsidR="004B5E7B" w:rsidRPr="00886DB6" w:rsidRDefault="004B5E7B" w:rsidP="004B5E7B">
      <w:pPr>
        <w:pStyle w:val="ConsPlusNormal"/>
        <w:jc w:val="right"/>
      </w:pPr>
      <w:r w:rsidRPr="00886DB6">
        <w:t xml:space="preserve">к подпрограмме </w:t>
      </w:r>
      <w:r w:rsidR="00375DA7" w:rsidRPr="00886DB6">
        <w:t>«</w:t>
      </w:r>
      <w:r w:rsidRPr="00886DB6">
        <w:t>Дети Южного Урала</w:t>
      </w:r>
      <w:r w:rsidR="00375DA7" w:rsidRPr="00886DB6">
        <w:t>»</w:t>
      </w:r>
    </w:p>
    <w:p w:rsidR="004B5E7B" w:rsidRPr="00886DB6" w:rsidRDefault="004B5E7B" w:rsidP="004B5E7B">
      <w:pPr>
        <w:pStyle w:val="ConsPlusNormal"/>
        <w:jc w:val="right"/>
        <w:rPr>
          <w:u w:val="single"/>
        </w:rPr>
      </w:pPr>
    </w:p>
    <w:p w:rsidR="00375DA7" w:rsidRPr="00886DB6" w:rsidRDefault="00375DA7" w:rsidP="004B5E7B">
      <w:pPr>
        <w:pStyle w:val="ConsPlusTitle"/>
        <w:jc w:val="center"/>
        <w:rPr>
          <w:rFonts w:ascii="Times New Roman" w:hAnsi="Times New Roman" w:cs="Times New Roman"/>
          <w:b w:val="0"/>
          <w:sz w:val="28"/>
          <w:szCs w:val="28"/>
        </w:rPr>
      </w:pPr>
      <w:bookmarkStart w:id="7" w:name="Par2111"/>
      <w:bookmarkEnd w:id="7"/>
    </w:p>
    <w:p w:rsidR="004B5E7B" w:rsidRPr="00886DB6" w:rsidRDefault="004B5E7B" w:rsidP="004B5E7B">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«Система мероприятий подпрограммы</w:t>
      </w:r>
    </w:p>
    <w:p w:rsidR="004B5E7B" w:rsidRPr="00886DB6" w:rsidRDefault="004B5E7B" w:rsidP="004B5E7B">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 xml:space="preserve"> «Дети Южного Урала»</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886DB6" w:rsidRPr="00886DB6" w:rsidTr="00414BA2">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N п/п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Объемы финансирования (тыс. рублей)</w:t>
            </w:r>
          </w:p>
        </w:tc>
      </w:tr>
      <w:tr w:rsidR="00886DB6" w:rsidRPr="00886DB6" w:rsidTr="00414BA2">
        <w:tc>
          <w:tcPr>
            <w:tcW w:w="460" w:type="dxa"/>
            <w:vMerge/>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3</w:t>
            </w:r>
            <w:r w:rsidRPr="00886DB6">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4</w:t>
            </w:r>
            <w:r w:rsidRPr="00886DB6">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5</w:t>
            </w:r>
            <w:r w:rsidRPr="00886DB6">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всего</w:t>
            </w:r>
          </w:p>
        </w:tc>
      </w:tr>
      <w:tr w:rsidR="00886DB6" w:rsidRPr="00886DB6"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886DB6" w:rsidRDefault="004B5E7B" w:rsidP="00E660FF">
            <w:pPr>
              <w:pStyle w:val="ConsPlusNormal"/>
              <w:jc w:val="center"/>
              <w:outlineLvl w:val="3"/>
            </w:pPr>
            <w:bookmarkStart w:id="8" w:name="Par2128"/>
            <w:bookmarkStart w:id="9" w:name="Par2221"/>
            <w:bookmarkEnd w:id="8"/>
            <w:bookmarkEnd w:id="9"/>
            <w:r w:rsidRPr="00886DB6">
              <w:t xml:space="preserve">I. Направление </w:t>
            </w:r>
            <w:r w:rsidR="00E660FF" w:rsidRPr="00886DB6">
              <w:t>«Дети-сироты»</w:t>
            </w:r>
          </w:p>
        </w:tc>
      </w:tr>
      <w:tr w:rsidR="00886DB6" w:rsidRPr="00886DB6"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outlineLvl w:val="4"/>
            </w:pPr>
            <w:r w:rsidRPr="00886DB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886DB6" w:rsidRPr="00886DB6" w:rsidTr="00414BA2">
        <w:tc>
          <w:tcPr>
            <w:tcW w:w="460" w:type="dxa"/>
            <w:tcBorders>
              <w:top w:val="single" w:sz="4" w:space="0" w:color="auto"/>
              <w:left w:val="single" w:sz="4" w:space="0" w:color="auto"/>
              <w:right w:val="single" w:sz="4" w:space="0" w:color="auto"/>
            </w:tcBorders>
          </w:tcPr>
          <w:p w:rsidR="004B5E7B" w:rsidRPr="00886DB6" w:rsidRDefault="004B5E7B" w:rsidP="00414BA2">
            <w:pPr>
              <w:pStyle w:val="ConsPlusNormal"/>
              <w:jc w:val="both"/>
            </w:pPr>
            <w:r w:rsidRPr="00886DB6">
              <w:t>1.</w:t>
            </w:r>
          </w:p>
        </w:tc>
        <w:tc>
          <w:tcPr>
            <w:tcW w:w="4502" w:type="dxa"/>
            <w:tcBorders>
              <w:top w:val="single" w:sz="4" w:space="0" w:color="auto"/>
              <w:left w:val="single" w:sz="4" w:space="0" w:color="auto"/>
              <w:right w:val="single" w:sz="4" w:space="0" w:color="auto"/>
            </w:tcBorders>
          </w:tcPr>
          <w:p w:rsidR="004B5E7B" w:rsidRPr="00886DB6" w:rsidRDefault="004B5E7B" w:rsidP="00414BA2">
            <w:pPr>
              <w:pStyle w:val="ConsPlusNormal"/>
              <w:jc w:val="both"/>
            </w:pPr>
            <w:r w:rsidRPr="00886DB6">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Pr="00886DB6" w:rsidRDefault="004B5E7B" w:rsidP="00414BA2">
            <w:pPr>
              <w:pStyle w:val="ConsPlusNormal"/>
              <w:jc w:val="center"/>
            </w:pPr>
            <w:r w:rsidRPr="00886DB6">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3</w:t>
            </w:r>
            <w:r w:rsidRPr="00886DB6">
              <w:t xml:space="preserve"> - 202</w:t>
            </w:r>
            <w:r w:rsidR="004150EE" w:rsidRPr="00886DB6">
              <w:t>5</w:t>
            </w:r>
            <w:r w:rsidRPr="00886DB6">
              <w:t xml:space="preserve"> годы</w:t>
            </w:r>
          </w:p>
        </w:tc>
        <w:tc>
          <w:tcPr>
            <w:tcW w:w="1852" w:type="dxa"/>
            <w:tcBorders>
              <w:top w:val="single" w:sz="4" w:space="0" w:color="auto"/>
              <w:left w:val="single" w:sz="4" w:space="0" w:color="auto"/>
              <w:right w:val="single" w:sz="4" w:space="0" w:color="auto"/>
            </w:tcBorders>
            <w:vAlign w:val="center"/>
          </w:tcPr>
          <w:p w:rsidR="004B5E7B" w:rsidRPr="00886DB6" w:rsidRDefault="004B5E7B" w:rsidP="00414BA2">
            <w:pPr>
              <w:pStyle w:val="ConsPlusNormal"/>
              <w:jc w:val="center"/>
            </w:pPr>
            <w:r w:rsidRPr="00886DB6">
              <w:t>областной бюджет</w:t>
            </w:r>
          </w:p>
        </w:tc>
        <w:tc>
          <w:tcPr>
            <w:tcW w:w="1125" w:type="dxa"/>
            <w:tcBorders>
              <w:top w:val="single" w:sz="4" w:space="0" w:color="auto"/>
              <w:left w:val="single" w:sz="4" w:space="0" w:color="auto"/>
              <w:right w:val="single" w:sz="4" w:space="0" w:color="auto"/>
            </w:tcBorders>
            <w:vAlign w:val="center"/>
          </w:tcPr>
          <w:p w:rsidR="004B5E7B" w:rsidRPr="00886DB6" w:rsidRDefault="00A545C0" w:rsidP="00CD783E">
            <w:pPr>
              <w:pStyle w:val="ConsPlusNormal"/>
              <w:jc w:val="center"/>
            </w:pPr>
            <w:r w:rsidRPr="00886DB6">
              <w:t>1</w:t>
            </w:r>
            <w:r w:rsidR="00CD783E" w:rsidRPr="00886DB6">
              <w:t>0</w:t>
            </w:r>
            <w:r w:rsidRPr="00886DB6">
              <w:t xml:space="preserve"> </w:t>
            </w:r>
            <w:r w:rsidR="00CD783E" w:rsidRPr="00886DB6">
              <w:t>670</w:t>
            </w:r>
            <w:r w:rsidRPr="00886DB6">
              <w:t>,</w:t>
            </w:r>
            <w:r w:rsidR="00CD783E" w:rsidRPr="00886DB6">
              <w:t>1</w:t>
            </w:r>
          </w:p>
        </w:tc>
        <w:tc>
          <w:tcPr>
            <w:tcW w:w="1134" w:type="dxa"/>
            <w:tcBorders>
              <w:top w:val="single" w:sz="4" w:space="0" w:color="auto"/>
              <w:left w:val="single" w:sz="4" w:space="0" w:color="auto"/>
              <w:right w:val="single" w:sz="4" w:space="0" w:color="auto"/>
            </w:tcBorders>
            <w:vAlign w:val="center"/>
          </w:tcPr>
          <w:p w:rsidR="004B5E7B" w:rsidRPr="00886DB6" w:rsidRDefault="00633105" w:rsidP="00A545C0">
            <w:pPr>
              <w:pStyle w:val="ConsPlusNormal"/>
              <w:jc w:val="center"/>
            </w:pPr>
            <w:r w:rsidRPr="00886DB6">
              <w:t>2</w:t>
            </w:r>
            <w:r w:rsidR="00A545C0" w:rsidRPr="00886DB6">
              <w:t>1</w:t>
            </w:r>
            <w:r w:rsidR="0018308A" w:rsidRPr="00886DB6">
              <w:t xml:space="preserve"> </w:t>
            </w:r>
            <w:r w:rsidR="00A545C0" w:rsidRPr="00886DB6">
              <w:t>015</w:t>
            </w:r>
            <w:r w:rsidR="0018308A" w:rsidRPr="00886DB6">
              <w:t>,</w:t>
            </w:r>
            <w:r w:rsidR="00A545C0" w:rsidRPr="00886DB6">
              <w:t>4</w:t>
            </w:r>
          </w:p>
        </w:tc>
        <w:tc>
          <w:tcPr>
            <w:tcW w:w="1134" w:type="dxa"/>
            <w:tcBorders>
              <w:top w:val="single" w:sz="4" w:space="0" w:color="auto"/>
              <w:left w:val="single" w:sz="4" w:space="0" w:color="auto"/>
              <w:right w:val="single" w:sz="4" w:space="0" w:color="auto"/>
            </w:tcBorders>
            <w:vAlign w:val="center"/>
          </w:tcPr>
          <w:p w:rsidR="004B5E7B" w:rsidRPr="00886DB6" w:rsidRDefault="00633105" w:rsidP="00633105">
            <w:pPr>
              <w:pStyle w:val="ConsPlusNormal"/>
              <w:jc w:val="center"/>
            </w:pPr>
            <w:r w:rsidRPr="00886DB6">
              <w:t>25</w:t>
            </w:r>
            <w:r w:rsidR="0018308A" w:rsidRPr="00886DB6">
              <w:t xml:space="preserve"> </w:t>
            </w:r>
            <w:r w:rsidRPr="00886DB6">
              <w:t>218</w:t>
            </w:r>
            <w:r w:rsidR="0018308A" w:rsidRPr="00886DB6">
              <w:t>,</w:t>
            </w:r>
            <w:r w:rsidRPr="00886DB6">
              <w:t>5</w:t>
            </w:r>
          </w:p>
        </w:tc>
        <w:tc>
          <w:tcPr>
            <w:tcW w:w="1134" w:type="dxa"/>
            <w:tcBorders>
              <w:top w:val="single" w:sz="4" w:space="0" w:color="auto"/>
              <w:left w:val="single" w:sz="4" w:space="0" w:color="auto"/>
              <w:right w:val="single" w:sz="4" w:space="0" w:color="auto"/>
            </w:tcBorders>
            <w:vAlign w:val="center"/>
          </w:tcPr>
          <w:p w:rsidR="004B5E7B" w:rsidRPr="00886DB6" w:rsidRDefault="00A545C0" w:rsidP="00CD783E">
            <w:pPr>
              <w:pStyle w:val="ConsPlusNormal"/>
              <w:jc w:val="center"/>
            </w:pPr>
            <w:r w:rsidRPr="00886DB6">
              <w:t>5</w:t>
            </w:r>
            <w:r w:rsidR="00CD783E" w:rsidRPr="00886DB6">
              <w:t>6</w:t>
            </w:r>
            <w:r w:rsidRPr="00886DB6">
              <w:t xml:space="preserve"> </w:t>
            </w:r>
            <w:r w:rsidR="00CD783E" w:rsidRPr="00886DB6">
              <w:t>904</w:t>
            </w:r>
            <w:r w:rsidRPr="00886DB6">
              <w:t>,</w:t>
            </w:r>
            <w:r w:rsidR="00CD783E" w:rsidRPr="00886DB6">
              <w:t>0</w:t>
            </w:r>
          </w:p>
        </w:tc>
      </w:tr>
      <w:tr w:rsidR="00886DB6" w:rsidRPr="00886DB6"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outlineLvl w:val="4"/>
            </w:pPr>
            <w:r w:rsidRPr="00886DB6">
              <w:t>Задача: создание условий для личностного развития детей-сирот и детей, оставшихся без попечения родителей, улучшения качества их жизни</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2.</w:t>
            </w:r>
          </w:p>
        </w:tc>
        <w:tc>
          <w:tcPr>
            <w:tcW w:w="4502"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3</w:t>
            </w:r>
            <w:r w:rsidRPr="00886DB6">
              <w:t xml:space="preserve"> - 202</w:t>
            </w:r>
            <w:r w:rsidR="004150EE" w:rsidRPr="00886DB6">
              <w:t>5</w:t>
            </w:r>
            <w:r w:rsidRPr="00886DB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CD783E">
            <w:pPr>
              <w:pStyle w:val="ConsPlusNormal"/>
              <w:jc w:val="center"/>
            </w:pPr>
            <w:r w:rsidRPr="00886DB6">
              <w:t xml:space="preserve">1 </w:t>
            </w:r>
            <w:r w:rsidR="00CD783E" w:rsidRPr="00886DB6">
              <w:t>940</w:t>
            </w:r>
            <w:r w:rsidRPr="00886DB6">
              <w:t>,</w:t>
            </w:r>
            <w:r w:rsidR="00CD783E" w:rsidRPr="00886DB6">
              <w:t>1</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B43E32">
            <w:pPr>
              <w:pStyle w:val="ConsPlusNormal"/>
              <w:jc w:val="center"/>
            </w:pPr>
            <w:r w:rsidRPr="00886DB6">
              <w:t>1 818,5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327E08">
            <w:pPr>
              <w:pStyle w:val="ConsPlusNormal"/>
              <w:jc w:val="center"/>
            </w:pPr>
            <w:r w:rsidRPr="00886DB6">
              <w:t>1 818,5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CD783E">
            <w:pPr>
              <w:pStyle w:val="ConsPlusNormal"/>
              <w:jc w:val="center"/>
            </w:pPr>
            <w:r w:rsidRPr="00886DB6">
              <w:t>5 5</w:t>
            </w:r>
            <w:r w:rsidR="00CD783E" w:rsidRPr="00886DB6">
              <w:t>77</w:t>
            </w:r>
            <w:r w:rsidRPr="00886DB6">
              <w:t>,</w:t>
            </w:r>
            <w:r w:rsidR="00CD783E" w:rsidRPr="00886DB6">
              <w:t>1</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3.</w:t>
            </w:r>
          </w:p>
        </w:tc>
        <w:tc>
          <w:tcPr>
            <w:tcW w:w="4502"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 xml:space="preserve">Содержание ребенка в семье опекуна и приемной семье, а также вознаграждение, причитающееся приемному родителю в соответствии с </w:t>
            </w:r>
            <w:hyperlink r:id="rId42" w:history="1">
              <w:r w:rsidRPr="00886DB6">
                <w:t>Законом</w:t>
              </w:r>
            </w:hyperlink>
            <w:r w:rsidRPr="00886DB6">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50EE">
            <w:pPr>
              <w:pStyle w:val="ConsPlusNormal"/>
              <w:jc w:val="center"/>
            </w:pPr>
            <w:r w:rsidRPr="00886DB6">
              <w:t>202</w:t>
            </w:r>
            <w:r w:rsidR="004150EE" w:rsidRPr="00886DB6">
              <w:t>3</w:t>
            </w:r>
            <w:r w:rsidRPr="00886DB6">
              <w:t xml:space="preserve"> - 202</w:t>
            </w:r>
            <w:r w:rsidR="004150EE" w:rsidRPr="00886DB6">
              <w:t>5</w:t>
            </w:r>
            <w:r w:rsidRPr="00886DB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CD783E">
            <w:pPr>
              <w:pStyle w:val="ConsPlusNormal"/>
              <w:jc w:val="center"/>
            </w:pPr>
            <w:r w:rsidRPr="00886DB6">
              <w:t>3</w:t>
            </w:r>
            <w:r w:rsidR="00CD783E" w:rsidRPr="00886DB6">
              <w:t>5</w:t>
            </w:r>
            <w:r w:rsidRPr="00886DB6">
              <w:t xml:space="preserve"> </w:t>
            </w:r>
            <w:r w:rsidR="00CD783E" w:rsidRPr="00886DB6">
              <w:t>916</w:t>
            </w:r>
            <w:r w:rsidRPr="00886DB6">
              <w:t>,</w:t>
            </w:r>
            <w:r w:rsidR="00CD783E" w:rsidRPr="00886DB6">
              <w:t>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A545C0">
            <w:pPr>
              <w:pStyle w:val="ConsPlusNormal"/>
              <w:jc w:val="center"/>
            </w:pPr>
            <w:r w:rsidRPr="00886DB6">
              <w:t>3</w:t>
            </w:r>
            <w:r w:rsidR="00A545C0" w:rsidRPr="00886DB6">
              <w:t>7</w:t>
            </w:r>
            <w:r w:rsidRPr="00886DB6">
              <w:t xml:space="preserve"> </w:t>
            </w:r>
            <w:r w:rsidR="00A545C0" w:rsidRPr="00886DB6">
              <w:t>7</w:t>
            </w:r>
            <w:r w:rsidR="00633105" w:rsidRPr="00886DB6">
              <w:t>6</w:t>
            </w:r>
            <w:r w:rsidR="00A545C0" w:rsidRPr="00886DB6">
              <w:t>0</w:t>
            </w:r>
            <w:r w:rsidRPr="00886DB6">
              <w:t>,</w:t>
            </w:r>
            <w:r w:rsidR="00A545C0" w:rsidRPr="00886DB6">
              <w:t>3</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A545C0">
            <w:pPr>
              <w:pStyle w:val="ConsPlusNormal"/>
              <w:jc w:val="center"/>
            </w:pPr>
            <w:r w:rsidRPr="00886DB6">
              <w:t>39</w:t>
            </w:r>
            <w:r w:rsidR="0018308A" w:rsidRPr="00886DB6">
              <w:t xml:space="preserve"> </w:t>
            </w:r>
            <w:r w:rsidR="008F4C1F" w:rsidRPr="00886DB6">
              <w:t>3</w:t>
            </w:r>
            <w:r w:rsidRPr="00886DB6">
              <w:t>16</w:t>
            </w:r>
            <w:r w:rsidR="0018308A" w:rsidRPr="00886DB6">
              <w:t>,</w:t>
            </w:r>
            <w:r w:rsidRPr="00886DB6">
              <w:t>1</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18308A" w:rsidP="00CD783E">
            <w:pPr>
              <w:pStyle w:val="ConsPlusNormal"/>
              <w:jc w:val="center"/>
            </w:pPr>
            <w:r w:rsidRPr="00886DB6">
              <w:t>1</w:t>
            </w:r>
            <w:r w:rsidR="008F4C1F" w:rsidRPr="00886DB6">
              <w:t>1</w:t>
            </w:r>
            <w:r w:rsidR="00CD783E" w:rsidRPr="00886DB6">
              <w:t>2</w:t>
            </w:r>
            <w:r w:rsidRPr="00886DB6">
              <w:t xml:space="preserve"> </w:t>
            </w:r>
            <w:r w:rsidR="00CD783E" w:rsidRPr="00886DB6">
              <w:t>992</w:t>
            </w:r>
            <w:r w:rsidRPr="00886DB6">
              <w:t>,</w:t>
            </w:r>
            <w:r w:rsidR="00CD783E" w:rsidRPr="00886DB6">
              <w:t>9</w:t>
            </w:r>
          </w:p>
        </w:tc>
      </w:tr>
      <w:tr w:rsidR="00886DB6" w:rsidRPr="00886DB6"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886DB6" w:rsidRDefault="004B5E7B" w:rsidP="00E660FF">
            <w:pPr>
              <w:pStyle w:val="ConsPlusNormal"/>
              <w:jc w:val="center"/>
              <w:outlineLvl w:val="3"/>
            </w:pPr>
            <w:bookmarkStart w:id="10" w:name="Par2407"/>
            <w:bookmarkEnd w:id="10"/>
            <w:r w:rsidRPr="00886DB6">
              <w:lastRenderedPageBreak/>
              <w:t>I</w:t>
            </w:r>
            <w:r w:rsidRPr="00886DB6">
              <w:rPr>
                <w:lang w:val="en-US"/>
              </w:rPr>
              <w:t>I</w:t>
            </w:r>
            <w:r w:rsidR="00375DA7" w:rsidRPr="00886DB6">
              <w:t>. Направление  «</w:t>
            </w:r>
            <w:r w:rsidRPr="00886DB6">
              <w:t>Поддержка детей и семей с детьми</w:t>
            </w:r>
            <w:r w:rsidR="00375DA7" w:rsidRPr="00886DB6">
              <w:t>»</w:t>
            </w:r>
          </w:p>
        </w:tc>
      </w:tr>
      <w:tr w:rsidR="00886DB6" w:rsidRPr="00886DB6"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outlineLvl w:val="4"/>
            </w:pPr>
            <w:r w:rsidRPr="00886DB6">
              <w:t>Задача: улучшение качества жизни детей и семей с детьми и показателей здоровья детей</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Пособие на ребенка в соответствии  с Законом Челябинской области "О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D61BFE">
            <w:pPr>
              <w:pStyle w:val="ConsPlusNormal"/>
              <w:jc w:val="center"/>
            </w:pPr>
            <w:r w:rsidRPr="00886DB6">
              <w:t>202</w:t>
            </w:r>
            <w:r w:rsidR="00D61BFE" w:rsidRPr="00886DB6">
              <w:t>3</w:t>
            </w:r>
            <w:r w:rsidRPr="00886DB6">
              <w:t xml:space="preserve"> - 202</w:t>
            </w:r>
            <w:r w:rsidR="00D61BFE" w:rsidRPr="00886DB6">
              <w:t>5</w:t>
            </w:r>
            <w:r w:rsidRPr="00886DB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886DB6" w:rsidRDefault="00CD783E" w:rsidP="00CD783E">
            <w:pPr>
              <w:pStyle w:val="ConsPlusNormal"/>
              <w:jc w:val="center"/>
            </w:pPr>
            <w:r w:rsidRPr="00886DB6">
              <w:t>9</w:t>
            </w:r>
            <w:r w:rsidR="00A545C0" w:rsidRPr="00886DB6">
              <w:t xml:space="preserve"> </w:t>
            </w:r>
            <w:r w:rsidRPr="00886DB6">
              <w:t>32</w:t>
            </w:r>
            <w:r w:rsidR="00A545C0" w:rsidRPr="00886DB6">
              <w:t>1,</w:t>
            </w:r>
            <w:r w:rsidRPr="00886DB6">
              <w:t>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8F4C1F">
            <w:pPr>
              <w:pStyle w:val="ConsPlusNormal"/>
              <w:jc w:val="center"/>
            </w:pPr>
            <w:r w:rsidRPr="00886DB6">
              <w:t>8 603,9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8F4C1F">
            <w:pPr>
              <w:pStyle w:val="ConsPlusNormal"/>
              <w:jc w:val="center"/>
            </w:pPr>
            <w:r w:rsidRPr="00886DB6">
              <w:t>7 846,5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CD783E">
            <w:pPr>
              <w:pStyle w:val="ConsPlusNormal"/>
              <w:jc w:val="center"/>
            </w:pPr>
            <w:r w:rsidRPr="00886DB6">
              <w:t>2</w:t>
            </w:r>
            <w:r w:rsidR="00CD783E" w:rsidRPr="00886DB6">
              <w:t>5</w:t>
            </w:r>
            <w:r w:rsidRPr="00886DB6">
              <w:t xml:space="preserve"> </w:t>
            </w:r>
            <w:r w:rsidR="00CD783E" w:rsidRPr="00886DB6">
              <w:t>771</w:t>
            </w:r>
            <w:r w:rsidRPr="00886DB6">
              <w:t>,</w:t>
            </w:r>
            <w:r w:rsidR="00CD783E" w:rsidRPr="00886DB6">
              <w:t>8</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5.</w:t>
            </w:r>
          </w:p>
        </w:tc>
        <w:tc>
          <w:tcPr>
            <w:tcW w:w="4502" w:type="dxa"/>
            <w:tcBorders>
              <w:top w:val="single" w:sz="4" w:space="0" w:color="auto"/>
              <w:left w:val="single" w:sz="4" w:space="0" w:color="auto"/>
              <w:bottom w:val="single" w:sz="4" w:space="0" w:color="auto"/>
              <w:right w:val="single" w:sz="4" w:space="0" w:color="auto"/>
            </w:tcBorders>
          </w:tcPr>
          <w:p w:rsidR="004B5E7B" w:rsidRPr="00886DB6" w:rsidRDefault="004B5E7B" w:rsidP="00414BA2">
            <w:pPr>
              <w:pStyle w:val="ConsPlusNormal"/>
              <w:jc w:val="both"/>
            </w:pPr>
            <w:r w:rsidRPr="00886DB6">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D61BFE">
            <w:pPr>
              <w:pStyle w:val="ConsPlusNormal"/>
              <w:jc w:val="center"/>
            </w:pPr>
            <w:r w:rsidRPr="00886DB6">
              <w:t>202</w:t>
            </w:r>
            <w:r w:rsidR="00D61BFE" w:rsidRPr="00886DB6">
              <w:t>3</w:t>
            </w:r>
            <w:r w:rsidRPr="00886DB6">
              <w:t xml:space="preserve"> - 202</w:t>
            </w:r>
            <w:r w:rsidR="00D61BFE" w:rsidRPr="00886DB6">
              <w:t>5</w:t>
            </w:r>
            <w:r w:rsidRPr="00886DB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886DB6" w:rsidRDefault="004B5E7B" w:rsidP="00414BA2">
            <w:pPr>
              <w:pStyle w:val="ConsPlusNormal"/>
              <w:jc w:val="center"/>
            </w:pPr>
            <w:r w:rsidRPr="00886DB6">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CD783E">
            <w:pPr>
              <w:pStyle w:val="ConsPlusNormal"/>
              <w:jc w:val="center"/>
            </w:pPr>
            <w:r w:rsidRPr="00886DB6">
              <w:t xml:space="preserve">4 </w:t>
            </w:r>
            <w:r w:rsidR="00CD783E" w:rsidRPr="00886DB6">
              <w:t>024</w:t>
            </w:r>
            <w:r w:rsidRPr="00886DB6">
              <w:t>,</w:t>
            </w:r>
            <w:r w:rsidR="00CD783E" w:rsidRPr="00886DB6">
              <w:t>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8F4C1F">
            <w:pPr>
              <w:pStyle w:val="ConsPlusNormal"/>
              <w:jc w:val="center"/>
            </w:pPr>
            <w:r w:rsidRPr="00886DB6">
              <w:t>4 454,5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8F4C1F">
            <w:pPr>
              <w:pStyle w:val="ConsPlusNormal"/>
              <w:jc w:val="center"/>
            </w:pPr>
            <w:r w:rsidRPr="00886DB6">
              <w:t>4 632,7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886DB6" w:rsidRDefault="00A545C0" w:rsidP="00CD783E">
            <w:pPr>
              <w:pStyle w:val="ConsPlusNormal"/>
              <w:jc w:val="center"/>
            </w:pPr>
            <w:r w:rsidRPr="00886DB6">
              <w:t xml:space="preserve">13 </w:t>
            </w:r>
            <w:r w:rsidR="00CD783E" w:rsidRPr="00886DB6">
              <w:t>112</w:t>
            </w:r>
            <w:r w:rsidRPr="00886DB6">
              <w:t>,</w:t>
            </w:r>
            <w:r w:rsidR="00CD783E" w:rsidRPr="00886DB6">
              <w:t>1</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A545C0" w:rsidRPr="00886DB6" w:rsidRDefault="00A545C0" w:rsidP="00414BA2">
            <w:pPr>
              <w:pStyle w:val="ConsPlusNormal"/>
              <w:jc w:val="both"/>
              <w:rPr>
                <w:sz w:val="22"/>
                <w:szCs w:val="22"/>
              </w:rPr>
            </w:pPr>
            <w:r w:rsidRPr="00886DB6">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A545C0" w:rsidRPr="00886DB6" w:rsidRDefault="00A545C0" w:rsidP="00414BA2">
            <w:pPr>
              <w:pStyle w:val="ConsPlusNormal"/>
              <w:jc w:val="both"/>
              <w:rPr>
                <w:sz w:val="22"/>
                <w:szCs w:val="22"/>
              </w:rPr>
            </w:pPr>
            <w:r w:rsidRPr="00886DB6">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414BA2">
            <w:pPr>
              <w:pStyle w:val="ConsPlusNormal"/>
              <w:jc w:val="center"/>
              <w:rPr>
                <w:sz w:val="22"/>
                <w:szCs w:val="22"/>
              </w:rPr>
            </w:pPr>
            <w:r w:rsidRPr="00886DB6">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D61BFE">
            <w:pPr>
              <w:pStyle w:val="ConsPlusNormal"/>
              <w:jc w:val="center"/>
              <w:rPr>
                <w:sz w:val="22"/>
                <w:szCs w:val="22"/>
              </w:rPr>
            </w:pPr>
            <w:r w:rsidRPr="00886DB6">
              <w:rPr>
                <w:sz w:val="22"/>
                <w:szCs w:val="22"/>
              </w:rPr>
              <w:t>2023 - 2025 годы</w:t>
            </w:r>
          </w:p>
        </w:tc>
        <w:tc>
          <w:tcPr>
            <w:tcW w:w="1852"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414BA2">
            <w:pPr>
              <w:pStyle w:val="ConsPlusNormal"/>
              <w:jc w:val="center"/>
              <w:rPr>
                <w:sz w:val="22"/>
                <w:szCs w:val="22"/>
              </w:rPr>
            </w:pPr>
            <w:r w:rsidRPr="00886DB6">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CD783E">
            <w:pPr>
              <w:rPr>
                <w:rFonts w:ascii="Times New Roman" w:hAnsi="Times New Roman" w:cs="Times New Roman"/>
                <w:sz w:val="24"/>
                <w:szCs w:val="24"/>
              </w:rPr>
            </w:pPr>
            <w:r w:rsidRPr="00886DB6">
              <w:rPr>
                <w:rFonts w:ascii="Times New Roman" w:hAnsi="Times New Roman" w:cs="Times New Roman"/>
                <w:sz w:val="24"/>
                <w:szCs w:val="24"/>
              </w:rPr>
              <w:t xml:space="preserve">1 </w:t>
            </w:r>
            <w:r w:rsidR="00CD783E" w:rsidRPr="00886DB6">
              <w:rPr>
                <w:rFonts w:ascii="Times New Roman" w:hAnsi="Times New Roman" w:cs="Times New Roman"/>
                <w:sz w:val="24"/>
                <w:szCs w:val="24"/>
              </w:rPr>
              <w:t>124</w:t>
            </w:r>
            <w:r w:rsidRPr="00886DB6">
              <w:rPr>
                <w:rFonts w:ascii="Times New Roman" w:hAnsi="Times New Roman" w:cs="Times New Roman"/>
                <w:sz w:val="24"/>
                <w:szCs w:val="24"/>
              </w:rPr>
              <w:t>,</w:t>
            </w:r>
            <w:r w:rsidR="00CD783E" w:rsidRPr="00886DB6">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037D79">
            <w:pPr>
              <w:rPr>
                <w:rFonts w:ascii="Times New Roman" w:hAnsi="Times New Roman" w:cs="Times New Roman"/>
                <w:sz w:val="24"/>
                <w:szCs w:val="24"/>
              </w:rPr>
            </w:pPr>
            <w:r w:rsidRPr="00886DB6">
              <w:rPr>
                <w:rFonts w:ascii="Times New Roman" w:hAnsi="Times New Roman" w:cs="Times New Roman"/>
                <w:sz w:val="24"/>
                <w:szCs w:val="24"/>
              </w:rPr>
              <w:t>1 151,4</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037D79">
            <w:pPr>
              <w:rPr>
                <w:rFonts w:ascii="Times New Roman" w:hAnsi="Times New Roman" w:cs="Times New Roman"/>
                <w:sz w:val="24"/>
                <w:szCs w:val="24"/>
              </w:rPr>
            </w:pPr>
            <w:r w:rsidRPr="00886DB6">
              <w:rPr>
                <w:rFonts w:ascii="Times New Roman" w:hAnsi="Times New Roman" w:cs="Times New Roman"/>
                <w:sz w:val="24"/>
                <w:szCs w:val="24"/>
              </w:rPr>
              <w:t>1 197,4</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CD783E">
            <w:pPr>
              <w:rPr>
                <w:rFonts w:ascii="Times New Roman" w:hAnsi="Times New Roman" w:cs="Times New Roman"/>
                <w:sz w:val="24"/>
                <w:szCs w:val="24"/>
              </w:rPr>
            </w:pPr>
            <w:r w:rsidRPr="00886DB6">
              <w:rPr>
                <w:rFonts w:ascii="Times New Roman" w:hAnsi="Times New Roman" w:cs="Times New Roman"/>
                <w:sz w:val="24"/>
                <w:szCs w:val="24"/>
              </w:rPr>
              <w:t>3 4</w:t>
            </w:r>
            <w:r w:rsidR="00CD783E" w:rsidRPr="00886DB6">
              <w:rPr>
                <w:rFonts w:ascii="Times New Roman" w:hAnsi="Times New Roman" w:cs="Times New Roman"/>
                <w:sz w:val="24"/>
                <w:szCs w:val="24"/>
              </w:rPr>
              <w:t>73</w:t>
            </w:r>
            <w:r w:rsidRPr="00886DB6">
              <w:rPr>
                <w:rFonts w:ascii="Times New Roman" w:hAnsi="Times New Roman" w:cs="Times New Roman"/>
                <w:sz w:val="24"/>
                <w:szCs w:val="24"/>
              </w:rPr>
              <w:t>,</w:t>
            </w:r>
            <w:r w:rsidR="00CD783E" w:rsidRPr="00886DB6">
              <w:rPr>
                <w:rFonts w:ascii="Times New Roman" w:hAnsi="Times New Roman" w:cs="Times New Roman"/>
                <w:sz w:val="24"/>
                <w:szCs w:val="24"/>
              </w:rPr>
              <w:t>3</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A545C0" w:rsidRPr="00886DB6" w:rsidRDefault="00A545C0" w:rsidP="00414BA2">
            <w:pPr>
              <w:pStyle w:val="ConsPlusNormal"/>
              <w:jc w:val="both"/>
              <w:rPr>
                <w:sz w:val="22"/>
                <w:szCs w:val="22"/>
              </w:rPr>
            </w:pPr>
            <w:r w:rsidRPr="00886DB6">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A545C0" w:rsidRPr="00886DB6" w:rsidRDefault="00A545C0" w:rsidP="00414BA2">
            <w:pPr>
              <w:pStyle w:val="ConsPlusNormal"/>
              <w:jc w:val="both"/>
              <w:rPr>
                <w:sz w:val="22"/>
                <w:szCs w:val="22"/>
              </w:rPr>
            </w:pPr>
            <w:r w:rsidRPr="00886DB6">
              <w:rPr>
                <w:sz w:val="22"/>
                <w:szCs w:val="22"/>
              </w:rPr>
              <w:t>Субвенция на реализацию переданных государственных полномочий по приему, регистрации заявлений и документов, необходимых для предоставления областного (семейного) капитала, принятию решения, формированию электронных реестров для зачисления денежных средств на счета физических лиц</w:t>
            </w:r>
          </w:p>
        </w:tc>
        <w:tc>
          <w:tcPr>
            <w:tcW w:w="1701"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414BA2">
            <w:pPr>
              <w:pStyle w:val="ConsPlusNormal"/>
              <w:jc w:val="center"/>
              <w:rPr>
                <w:sz w:val="22"/>
                <w:szCs w:val="22"/>
              </w:rPr>
            </w:pPr>
            <w:r w:rsidRPr="00886DB6">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D61BFE">
            <w:pPr>
              <w:pStyle w:val="ConsPlusNormal"/>
              <w:jc w:val="center"/>
              <w:rPr>
                <w:sz w:val="22"/>
                <w:szCs w:val="22"/>
              </w:rPr>
            </w:pPr>
            <w:r w:rsidRPr="00886DB6">
              <w:rPr>
                <w:sz w:val="22"/>
                <w:szCs w:val="22"/>
              </w:rPr>
              <w:t>2023 - 2025 годы</w:t>
            </w:r>
          </w:p>
        </w:tc>
        <w:tc>
          <w:tcPr>
            <w:tcW w:w="1852"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414BA2">
            <w:pPr>
              <w:pStyle w:val="ConsPlusNormal"/>
              <w:jc w:val="center"/>
              <w:rPr>
                <w:sz w:val="22"/>
                <w:szCs w:val="22"/>
              </w:rPr>
            </w:pPr>
            <w:r w:rsidRPr="00886DB6">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A545C0" w:rsidRPr="00886DB6" w:rsidRDefault="00CD783E" w:rsidP="00CD783E">
            <w:pPr>
              <w:pStyle w:val="ConsPlusNormal"/>
              <w:jc w:val="center"/>
            </w:pPr>
            <w:r w:rsidRPr="00886DB6">
              <w:t>1</w:t>
            </w:r>
            <w:r w:rsidR="00A545C0" w:rsidRPr="00886DB6">
              <w:t>0</w:t>
            </w:r>
            <w:r w:rsidRPr="00886DB6">
              <w:t>3</w:t>
            </w:r>
            <w:r w:rsidR="00A545C0" w:rsidRPr="00886DB6">
              <w:t>,</w:t>
            </w:r>
            <w:r w:rsidRPr="00886DB6">
              <w:t>1</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037D79">
            <w:pPr>
              <w:pStyle w:val="ConsPlusNormal"/>
              <w:jc w:val="center"/>
            </w:pPr>
            <w:r w:rsidRPr="00886DB6">
              <w:t>96,2</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037D79">
            <w:pPr>
              <w:pStyle w:val="ConsPlusNormal"/>
              <w:jc w:val="center"/>
            </w:pPr>
            <w:r w:rsidRPr="00886DB6">
              <w:t>100,0</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886DB6" w:rsidRDefault="00A545C0" w:rsidP="00815AE1">
            <w:pPr>
              <w:pStyle w:val="ConsPlusNormal"/>
              <w:jc w:val="center"/>
            </w:pPr>
            <w:r w:rsidRPr="00886DB6">
              <w:t>2</w:t>
            </w:r>
            <w:r w:rsidR="00815AE1" w:rsidRPr="00886DB6">
              <w:t>99</w:t>
            </w:r>
            <w:r w:rsidRPr="00886DB6">
              <w:t>,</w:t>
            </w:r>
            <w:r w:rsidR="00815AE1" w:rsidRPr="00886DB6">
              <w:t>3</w:t>
            </w:r>
          </w:p>
        </w:tc>
      </w:tr>
      <w:tr w:rsidR="00886DB6" w:rsidRPr="00886DB6" w:rsidTr="00414BA2">
        <w:tc>
          <w:tcPr>
            <w:tcW w:w="460" w:type="dxa"/>
            <w:tcBorders>
              <w:top w:val="single" w:sz="4" w:space="0" w:color="auto"/>
              <w:left w:val="single" w:sz="4" w:space="0" w:color="auto"/>
              <w:bottom w:val="single" w:sz="4" w:space="0" w:color="auto"/>
              <w:right w:val="single" w:sz="4" w:space="0" w:color="auto"/>
            </w:tcBorders>
          </w:tcPr>
          <w:p w:rsidR="00FD259C" w:rsidRPr="00886DB6" w:rsidRDefault="00FD259C"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FD259C" w:rsidRPr="00886DB6" w:rsidRDefault="00FD259C" w:rsidP="00414BA2">
            <w:pPr>
              <w:pStyle w:val="ConsPlusNormal"/>
              <w:jc w:val="both"/>
              <w:rPr>
                <w:b/>
              </w:rPr>
            </w:pPr>
            <w:r w:rsidRPr="00886DB6">
              <w:rPr>
                <w:b/>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414BA2">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815AE1">
            <w:pPr>
              <w:pStyle w:val="ConsPlusNormal"/>
              <w:jc w:val="center"/>
              <w:rPr>
                <w:b/>
              </w:rPr>
            </w:pPr>
            <w:r w:rsidRPr="00886DB6">
              <w:rPr>
                <w:b/>
              </w:rPr>
              <w:t>6</w:t>
            </w:r>
            <w:r w:rsidR="00815AE1" w:rsidRPr="00886DB6">
              <w:rPr>
                <w:b/>
              </w:rPr>
              <w:t>3</w:t>
            </w:r>
            <w:r w:rsidRPr="00886DB6">
              <w:rPr>
                <w:b/>
              </w:rPr>
              <w:t xml:space="preserve"> 1</w:t>
            </w:r>
            <w:r w:rsidR="00815AE1" w:rsidRPr="00886DB6">
              <w:rPr>
                <w:b/>
              </w:rPr>
              <w:t>00</w:t>
            </w:r>
            <w:r w:rsidRPr="00886DB6">
              <w:rPr>
                <w:b/>
              </w:rPr>
              <w:t>,</w:t>
            </w:r>
            <w:r w:rsidR="00815AE1" w:rsidRPr="00886DB6">
              <w:rPr>
                <w:b/>
              </w:rPr>
              <w:t>6</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037D79">
            <w:pPr>
              <w:pStyle w:val="ConsPlusNormal"/>
              <w:jc w:val="center"/>
              <w:rPr>
                <w:b/>
              </w:rPr>
            </w:pPr>
            <w:r w:rsidRPr="00886DB6">
              <w:rPr>
                <w:b/>
              </w:rPr>
              <w:t>74 900,2</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037D79">
            <w:pPr>
              <w:pStyle w:val="ConsPlusNormal"/>
              <w:jc w:val="center"/>
              <w:rPr>
                <w:b/>
              </w:rPr>
            </w:pPr>
            <w:r w:rsidRPr="00886DB6">
              <w:rPr>
                <w:b/>
              </w:rPr>
              <w:t>80 129,7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815AE1">
            <w:pPr>
              <w:pStyle w:val="ConsPlusNormal"/>
              <w:rPr>
                <w:b/>
              </w:rPr>
            </w:pPr>
            <w:r w:rsidRPr="00886DB6">
              <w:rPr>
                <w:b/>
              </w:rPr>
              <w:t>21</w:t>
            </w:r>
            <w:r w:rsidR="00815AE1" w:rsidRPr="00886DB6">
              <w:rPr>
                <w:b/>
              </w:rPr>
              <w:t>8</w:t>
            </w:r>
            <w:r w:rsidRPr="00886DB6">
              <w:rPr>
                <w:b/>
              </w:rPr>
              <w:t xml:space="preserve"> </w:t>
            </w:r>
            <w:r w:rsidR="00815AE1" w:rsidRPr="00886DB6">
              <w:rPr>
                <w:b/>
              </w:rPr>
              <w:t>130</w:t>
            </w:r>
            <w:r w:rsidRPr="00886DB6">
              <w:rPr>
                <w:b/>
              </w:rPr>
              <w:t>,</w:t>
            </w:r>
            <w:r w:rsidR="00815AE1" w:rsidRPr="00886DB6">
              <w:rPr>
                <w:b/>
              </w:rPr>
              <w:t>5</w:t>
            </w:r>
          </w:p>
        </w:tc>
      </w:tr>
      <w:tr w:rsidR="00FD259C" w:rsidRPr="00886DB6" w:rsidTr="00414BA2">
        <w:tc>
          <w:tcPr>
            <w:tcW w:w="460" w:type="dxa"/>
            <w:tcBorders>
              <w:top w:val="single" w:sz="4" w:space="0" w:color="auto"/>
              <w:left w:val="single" w:sz="4" w:space="0" w:color="auto"/>
              <w:bottom w:val="single" w:sz="4" w:space="0" w:color="auto"/>
              <w:right w:val="single" w:sz="4" w:space="0" w:color="auto"/>
            </w:tcBorders>
          </w:tcPr>
          <w:p w:rsidR="00FD259C" w:rsidRPr="00886DB6" w:rsidRDefault="00FD259C"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FD259C" w:rsidRPr="00886DB6" w:rsidRDefault="00FD259C" w:rsidP="00414BA2">
            <w:pPr>
              <w:pStyle w:val="ConsPlusNormal"/>
              <w:jc w:val="both"/>
              <w:rPr>
                <w:sz w:val="22"/>
                <w:szCs w:val="22"/>
              </w:rPr>
            </w:pPr>
            <w:r w:rsidRPr="00886DB6">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E371F5">
            <w:pPr>
              <w:pStyle w:val="ConsPlusNormal"/>
              <w:jc w:val="center"/>
              <w:rPr>
                <w:sz w:val="22"/>
                <w:szCs w:val="22"/>
              </w:rPr>
            </w:pPr>
            <w:r w:rsidRPr="00886DB6">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815AE1">
            <w:pPr>
              <w:pStyle w:val="ConsPlusNormal"/>
              <w:jc w:val="center"/>
            </w:pPr>
            <w:r w:rsidRPr="00886DB6">
              <w:t>6</w:t>
            </w:r>
            <w:r w:rsidR="00815AE1" w:rsidRPr="00886DB6">
              <w:t>3</w:t>
            </w:r>
            <w:r w:rsidRPr="00886DB6">
              <w:t xml:space="preserve"> 1</w:t>
            </w:r>
            <w:r w:rsidR="00815AE1" w:rsidRPr="00886DB6">
              <w:t>00</w:t>
            </w:r>
            <w:r w:rsidRPr="00886DB6">
              <w:t>,</w:t>
            </w:r>
            <w:r w:rsidR="00815AE1" w:rsidRPr="00886DB6">
              <w:t>6</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037D79">
            <w:pPr>
              <w:pStyle w:val="ConsPlusNormal"/>
              <w:jc w:val="center"/>
            </w:pPr>
            <w:r w:rsidRPr="00886DB6">
              <w:t>74 900,2</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037D79">
            <w:pPr>
              <w:pStyle w:val="ConsPlusNormal"/>
              <w:jc w:val="center"/>
            </w:pPr>
            <w:r w:rsidRPr="00886DB6">
              <w:t>80 129,7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886DB6" w:rsidRDefault="00FD259C" w:rsidP="00815AE1">
            <w:pPr>
              <w:pStyle w:val="ConsPlusNormal"/>
            </w:pPr>
            <w:r w:rsidRPr="00886DB6">
              <w:t>21</w:t>
            </w:r>
            <w:r w:rsidR="00815AE1" w:rsidRPr="00886DB6">
              <w:t>8</w:t>
            </w:r>
            <w:r w:rsidRPr="00886DB6">
              <w:t xml:space="preserve"> </w:t>
            </w:r>
            <w:r w:rsidR="00815AE1" w:rsidRPr="00886DB6">
              <w:t>130</w:t>
            </w:r>
            <w:r w:rsidRPr="00886DB6">
              <w:t>,</w:t>
            </w:r>
            <w:r w:rsidR="00815AE1" w:rsidRPr="00886DB6">
              <w:t>5</w:t>
            </w:r>
          </w:p>
        </w:tc>
      </w:tr>
    </w:tbl>
    <w:p w:rsidR="00BB17EB" w:rsidRPr="00886DB6" w:rsidRDefault="00BB17EB">
      <w:pPr>
        <w:pStyle w:val="ConsPlusNormal"/>
        <w:jc w:val="right"/>
        <w:outlineLvl w:val="2"/>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9549EB" w:rsidRPr="00886DB6" w:rsidRDefault="009549EB" w:rsidP="00F75E88">
      <w:pPr>
        <w:spacing w:after="0"/>
        <w:jc w:val="right"/>
        <w:rPr>
          <w:rFonts w:ascii="Times New Roman" w:hAnsi="Times New Roman" w:cs="Times New Roman"/>
          <w:sz w:val="24"/>
          <w:szCs w:val="24"/>
        </w:rPr>
      </w:pPr>
    </w:p>
    <w:p w:rsidR="00F75E88" w:rsidRPr="00886DB6" w:rsidRDefault="00F75E88" w:rsidP="00F75E88">
      <w:pPr>
        <w:spacing w:after="0"/>
        <w:jc w:val="right"/>
        <w:rPr>
          <w:rFonts w:ascii="Times New Roman" w:hAnsi="Times New Roman" w:cs="Times New Roman"/>
          <w:sz w:val="24"/>
          <w:szCs w:val="24"/>
        </w:rPr>
      </w:pPr>
      <w:r w:rsidRPr="00886DB6">
        <w:rPr>
          <w:rFonts w:ascii="Times New Roman" w:hAnsi="Times New Roman" w:cs="Times New Roman"/>
          <w:sz w:val="24"/>
          <w:szCs w:val="24"/>
        </w:rPr>
        <w:t>ПРИЛОЖЕНИЕ 2</w:t>
      </w:r>
    </w:p>
    <w:p w:rsidR="00F75E88" w:rsidRPr="00886DB6" w:rsidRDefault="00F75E88" w:rsidP="00F75E88">
      <w:pPr>
        <w:pStyle w:val="ConsPlusNormal"/>
        <w:jc w:val="right"/>
      </w:pPr>
      <w:r w:rsidRPr="00886DB6">
        <w:t xml:space="preserve">к подпрограмме </w:t>
      </w:r>
      <w:r w:rsidR="00375DA7" w:rsidRPr="00886DB6">
        <w:t>«Дети Южного Урала»</w:t>
      </w:r>
    </w:p>
    <w:p w:rsidR="00F75E88" w:rsidRPr="00886DB6" w:rsidRDefault="00F75E88" w:rsidP="00F75E88">
      <w:pPr>
        <w:pStyle w:val="ConsPlusNormal"/>
        <w:jc w:val="right"/>
        <w:rPr>
          <w:u w:val="single"/>
        </w:rPr>
      </w:pPr>
      <w:r w:rsidRPr="00886DB6">
        <w:rPr>
          <w:u w:val="single"/>
        </w:rPr>
        <w:t xml:space="preserve"> </w:t>
      </w:r>
    </w:p>
    <w:p w:rsidR="002D702E" w:rsidRPr="00886DB6" w:rsidRDefault="002D702E" w:rsidP="00F75E88">
      <w:pPr>
        <w:pStyle w:val="ConsPlusNormal"/>
        <w:jc w:val="both"/>
      </w:pPr>
    </w:p>
    <w:p w:rsidR="00F75E88" w:rsidRPr="00886DB6" w:rsidRDefault="00F75E88" w:rsidP="00F75E88">
      <w:pPr>
        <w:pStyle w:val="ConsPlusTitle"/>
        <w:jc w:val="center"/>
        <w:outlineLvl w:val="2"/>
        <w:rPr>
          <w:rFonts w:ascii="Times New Roman" w:hAnsi="Times New Roman" w:cs="Times New Roman"/>
          <w:b w:val="0"/>
          <w:sz w:val="28"/>
          <w:szCs w:val="28"/>
        </w:rPr>
      </w:pPr>
      <w:bookmarkStart w:id="11" w:name="Par2623"/>
      <w:bookmarkEnd w:id="11"/>
      <w:r w:rsidRPr="00886DB6">
        <w:rPr>
          <w:rFonts w:ascii="Times New Roman" w:hAnsi="Times New Roman" w:cs="Times New Roman"/>
          <w:b w:val="0"/>
          <w:sz w:val="28"/>
          <w:szCs w:val="28"/>
        </w:rPr>
        <w:t xml:space="preserve">«ФИНАНСОВО-ЭКОНОМИЧЕСКОЕ ОБОСНОВАНИЕ ПОДПРОГРАММЫ </w:t>
      </w:r>
    </w:p>
    <w:p w:rsidR="00F75E88" w:rsidRPr="00886DB6" w:rsidRDefault="00F75E88" w:rsidP="00F75E88">
      <w:pPr>
        <w:pStyle w:val="ConsPlusTitle"/>
        <w:jc w:val="center"/>
        <w:outlineLvl w:val="2"/>
        <w:rPr>
          <w:rFonts w:ascii="Times New Roman" w:hAnsi="Times New Roman" w:cs="Times New Roman"/>
          <w:b w:val="0"/>
          <w:sz w:val="28"/>
          <w:szCs w:val="28"/>
        </w:rPr>
      </w:pPr>
      <w:r w:rsidRPr="00886DB6">
        <w:rPr>
          <w:rFonts w:ascii="Times New Roman" w:hAnsi="Times New Roman" w:cs="Times New Roman"/>
          <w:b w:val="0"/>
          <w:sz w:val="28"/>
          <w:szCs w:val="28"/>
        </w:rPr>
        <w:t xml:space="preserve"> «Дети Южного Урала»</w:t>
      </w:r>
    </w:p>
    <w:p w:rsidR="002D702E" w:rsidRPr="00886DB6"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N п/п</w:t>
            </w:r>
          </w:p>
        </w:tc>
        <w:tc>
          <w:tcPr>
            <w:tcW w:w="3084"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pPr>
            <w:r w:rsidRPr="00886DB6">
              <w:t>Механизм реализации мероприятия</w:t>
            </w:r>
          </w:p>
        </w:tc>
      </w:tr>
      <w:tr w:rsidR="00886DB6" w:rsidRPr="00886DB6"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Pr="00886DB6" w:rsidRDefault="003D4812" w:rsidP="00E660FF">
            <w:pPr>
              <w:pStyle w:val="ConsPlusNormal"/>
              <w:jc w:val="center"/>
              <w:outlineLvl w:val="3"/>
            </w:pPr>
            <w:r w:rsidRPr="00886DB6">
              <w:t xml:space="preserve">I. Направление </w:t>
            </w:r>
            <w:r w:rsidR="00E660FF" w:rsidRPr="00886DB6">
              <w:t>«Дети-сироты»</w:t>
            </w:r>
          </w:p>
        </w:tc>
      </w:tr>
      <w:tr w:rsidR="00886DB6" w:rsidRPr="00886DB6" w:rsidTr="00183A36">
        <w:tc>
          <w:tcPr>
            <w:tcW w:w="460" w:type="dxa"/>
            <w:tcBorders>
              <w:top w:val="single" w:sz="4" w:space="0" w:color="auto"/>
              <w:left w:val="single" w:sz="4" w:space="0" w:color="auto"/>
              <w:right w:val="single" w:sz="4" w:space="0" w:color="auto"/>
            </w:tcBorders>
          </w:tcPr>
          <w:p w:rsidR="00840D63" w:rsidRPr="00886DB6" w:rsidRDefault="00840D63">
            <w:pPr>
              <w:pStyle w:val="ConsPlusNormal"/>
              <w:jc w:val="center"/>
            </w:pPr>
            <w:r w:rsidRPr="00886DB6">
              <w:t>1.</w:t>
            </w:r>
          </w:p>
        </w:tc>
        <w:tc>
          <w:tcPr>
            <w:tcW w:w="3084" w:type="dxa"/>
            <w:tcBorders>
              <w:top w:val="single" w:sz="4" w:space="0" w:color="auto"/>
              <w:left w:val="single" w:sz="4" w:space="0" w:color="auto"/>
              <w:right w:val="single" w:sz="4" w:space="0" w:color="auto"/>
            </w:tcBorders>
          </w:tcPr>
          <w:p w:rsidR="00840D63" w:rsidRPr="00886DB6" w:rsidRDefault="00840D63">
            <w:pPr>
              <w:pStyle w:val="ConsPlusNormal"/>
              <w:jc w:val="both"/>
            </w:pPr>
            <w:r w:rsidRPr="00886DB6">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Pr="00886DB6" w:rsidRDefault="000D4ACF" w:rsidP="00840D63">
            <w:pPr>
              <w:pStyle w:val="ConsPlusNormal"/>
              <w:jc w:val="center"/>
            </w:pPr>
            <w:r w:rsidRPr="00886DB6">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886DB6" w:rsidRDefault="00840D63" w:rsidP="009549EB">
            <w:pPr>
              <w:pStyle w:val="ConsPlusNormal"/>
              <w:jc w:val="center"/>
            </w:pPr>
            <w:r w:rsidRPr="00886DB6">
              <w:t>202</w:t>
            </w:r>
            <w:r w:rsidR="009549EB" w:rsidRPr="00886DB6">
              <w:t>3</w:t>
            </w:r>
            <w:r w:rsidRPr="00886DB6">
              <w:t xml:space="preserve"> - 202</w:t>
            </w:r>
            <w:r w:rsidR="009549EB" w:rsidRPr="00886DB6">
              <w:t>5</w:t>
            </w:r>
            <w:r w:rsidRPr="00886DB6">
              <w:t xml:space="preserve"> годы</w:t>
            </w:r>
          </w:p>
        </w:tc>
        <w:tc>
          <w:tcPr>
            <w:tcW w:w="5422" w:type="dxa"/>
            <w:tcBorders>
              <w:top w:val="single" w:sz="4" w:space="0" w:color="auto"/>
              <w:left w:val="single" w:sz="4" w:space="0" w:color="auto"/>
              <w:right w:val="single" w:sz="4" w:space="0" w:color="auto"/>
            </w:tcBorders>
          </w:tcPr>
          <w:p w:rsidR="00840D63" w:rsidRPr="00886DB6" w:rsidRDefault="00840D63">
            <w:pPr>
              <w:pStyle w:val="ConsPlusNormal"/>
              <w:jc w:val="both"/>
            </w:pPr>
            <w:r w:rsidRPr="00886DB6">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43" w:history="1">
              <w:r w:rsidRPr="00886DB6">
                <w:t>Законом</w:t>
              </w:r>
            </w:hyperlink>
            <w:r w:rsidRPr="00886DB6">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FD259C" w:rsidRPr="00886DB6">
              <w:t>5</w:t>
            </w:r>
            <w:r w:rsidR="00815AE1" w:rsidRPr="00886DB6">
              <w:t>6</w:t>
            </w:r>
            <w:r w:rsidR="000D4ACF" w:rsidRPr="00886DB6">
              <w:t> </w:t>
            </w:r>
            <w:r w:rsidR="00815AE1" w:rsidRPr="00886DB6">
              <w:t>904</w:t>
            </w:r>
            <w:r w:rsidR="00327E08" w:rsidRPr="00886DB6">
              <w:t>,</w:t>
            </w:r>
            <w:r w:rsidR="00815AE1" w:rsidRPr="00886DB6">
              <w:t>0</w:t>
            </w:r>
            <w:r w:rsidR="000D4ACF" w:rsidRPr="00886DB6">
              <w:t xml:space="preserve"> </w:t>
            </w:r>
            <w:r w:rsidRPr="00886DB6">
              <w:t>тыс. рублей, в том числе по годам:</w:t>
            </w:r>
          </w:p>
          <w:p w:rsidR="000D4ACF" w:rsidRPr="00886DB6" w:rsidRDefault="000D4ACF" w:rsidP="000D4ACF">
            <w:pPr>
              <w:pStyle w:val="ConsPlusNormal"/>
              <w:jc w:val="both"/>
            </w:pPr>
            <w:r w:rsidRPr="00886DB6">
              <w:t>202</w:t>
            </w:r>
            <w:r w:rsidR="009549EB" w:rsidRPr="00886DB6">
              <w:t>3</w:t>
            </w:r>
            <w:r w:rsidRPr="00886DB6">
              <w:t xml:space="preserve"> год –</w:t>
            </w:r>
            <w:r w:rsidR="00FD259C" w:rsidRPr="00886DB6">
              <w:t>1</w:t>
            </w:r>
            <w:r w:rsidR="00815AE1" w:rsidRPr="00886DB6">
              <w:t>0</w:t>
            </w:r>
            <w:r w:rsidR="00FD259C" w:rsidRPr="00886DB6">
              <w:t xml:space="preserve"> </w:t>
            </w:r>
            <w:r w:rsidR="00815AE1" w:rsidRPr="00886DB6">
              <w:t>670</w:t>
            </w:r>
            <w:r w:rsidR="00FD259C" w:rsidRPr="00886DB6">
              <w:t>,</w:t>
            </w:r>
            <w:r w:rsidR="00815AE1" w:rsidRPr="00886DB6">
              <w:t>1</w:t>
            </w:r>
            <w:r w:rsidR="00FD259C" w:rsidRPr="00886DB6">
              <w:t xml:space="preserve"> </w:t>
            </w:r>
            <w:r w:rsidRPr="00886DB6">
              <w:t>тыс. рублей;</w:t>
            </w:r>
          </w:p>
          <w:p w:rsidR="000D4ACF" w:rsidRPr="00886DB6" w:rsidRDefault="000D4ACF" w:rsidP="000D4ACF">
            <w:pPr>
              <w:pStyle w:val="ConsPlusNormal"/>
              <w:jc w:val="both"/>
            </w:pPr>
            <w:r w:rsidRPr="00886DB6">
              <w:t>202</w:t>
            </w:r>
            <w:r w:rsidR="009549EB" w:rsidRPr="00886DB6">
              <w:t>4</w:t>
            </w:r>
            <w:r w:rsidRPr="00886DB6">
              <w:t xml:space="preserve"> год </w:t>
            </w:r>
            <w:r w:rsidR="0042150E" w:rsidRPr="00886DB6">
              <w:t>–</w:t>
            </w:r>
            <w:r w:rsidR="00FD259C" w:rsidRPr="00886DB6">
              <w:t xml:space="preserve">21 015,4 </w:t>
            </w:r>
            <w:r w:rsidRPr="00886DB6">
              <w:t>тыс. рублей;</w:t>
            </w:r>
          </w:p>
          <w:p w:rsidR="00840D63" w:rsidRPr="00886DB6" w:rsidRDefault="000D4ACF" w:rsidP="00FD259C">
            <w:pPr>
              <w:pStyle w:val="ConsPlusNormal"/>
              <w:jc w:val="both"/>
            </w:pPr>
            <w:r w:rsidRPr="00886DB6">
              <w:t>202</w:t>
            </w:r>
            <w:r w:rsidR="009549EB" w:rsidRPr="00886DB6">
              <w:t>5</w:t>
            </w:r>
            <w:r w:rsidRPr="00886DB6">
              <w:t xml:space="preserve"> год </w:t>
            </w:r>
            <w:r w:rsidR="0042150E" w:rsidRPr="00886DB6">
              <w:t>–</w:t>
            </w:r>
            <w:r w:rsidR="00FD259C" w:rsidRPr="00886DB6">
              <w:t xml:space="preserve"> 25 218,5 </w:t>
            </w:r>
            <w:r w:rsidRPr="00886DB6">
              <w:t>тыс. рублей;</w:t>
            </w:r>
          </w:p>
        </w:tc>
        <w:tc>
          <w:tcPr>
            <w:tcW w:w="2948" w:type="dxa"/>
            <w:tcBorders>
              <w:top w:val="single" w:sz="4" w:space="0" w:color="auto"/>
              <w:left w:val="single" w:sz="4" w:space="0" w:color="auto"/>
              <w:right w:val="single" w:sz="4" w:space="0" w:color="auto"/>
            </w:tcBorders>
          </w:tcPr>
          <w:p w:rsidR="00840D63" w:rsidRPr="00886DB6" w:rsidRDefault="00840D63" w:rsidP="00840D63">
            <w:pPr>
              <w:pStyle w:val="ConsPlusNormal"/>
              <w:jc w:val="both"/>
            </w:pPr>
            <w:r w:rsidRPr="00886DB6">
              <w:t>предоставление субвенций администрации Еткульского муниципального района Челябинской области</w:t>
            </w:r>
            <w:r w:rsidR="00183A36" w:rsidRPr="00886DB6">
              <w:t xml:space="preserve">, </w:t>
            </w:r>
            <w:r w:rsidR="00C313E6" w:rsidRPr="00886DB6">
              <w:t>проведение закупочных процедур по приобретению жилья</w:t>
            </w:r>
          </w:p>
        </w:tc>
      </w:tr>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840D63" w:rsidRPr="00886DB6" w:rsidRDefault="00840D63">
            <w:pPr>
              <w:pStyle w:val="ConsPlusNormal"/>
              <w:jc w:val="center"/>
            </w:pPr>
            <w:r w:rsidRPr="00886DB6">
              <w:t>2.</w:t>
            </w:r>
          </w:p>
        </w:tc>
        <w:tc>
          <w:tcPr>
            <w:tcW w:w="3084" w:type="dxa"/>
            <w:tcBorders>
              <w:top w:val="single" w:sz="4" w:space="0" w:color="auto"/>
              <w:left w:val="single" w:sz="4" w:space="0" w:color="auto"/>
              <w:bottom w:val="single" w:sz="4" w:space="0" w:color="auto"/>
              <w:right w:val="single" w:sz="4" w:space="0" w:color="auto"/>
            </w:tcBorders>
          </w:tcPr>
          <w:p w:rsidR="00840D63" w:rsidRPr="00886DB6" w:rsidRDefault="00840D63">
            <w:pPr>
              <w:pStyle w:val="ConsPlusNormal"/>
              <w:jc w:val="both"/>
            </w:pPr>
            <w:r w:rsidRPr="00886DB6">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Pr="00886DB6" w:rsidRDefault="00840D63" w:rsidP="00840D63">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840D63" w:rsidRPr="00886DB6" w:rsidRDefault="00840D63" w:rsidP="009549EB">
            <w:pPr>
              <w:pStyle w:val="ConsPlusNormal"/>
              <w:jc w:val="center"/>
            </w:pPr>
            <w:r w:rsidRPr="00886DB6">
              <w:t>202</w:t>
            </w:r>
            <w:r w:rsidR="009549EB" w:rsidRPr="00886DB6">
              <w:t>3</w:t>
            </w:r>
            <w:r w:rsidRPr="00886DB6">
              <w:t xml:space="preserve"> - 202</w:t>
            </w:r>
            <w:r w:rsidR="009549EB" w:rsidRPr="00886DB6">
              <w:t>5</w:t>
            </w:r>
            <w:r w:rsidRPr="00886DB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886DB6" w:rsidRDefault="00840D63" w:rsidP="000D4ACF">
            <w:pPr>
              <w:pStyle w:val="ConsPlusNormal"/>
              <w:jc w:val="both"/>
            </w:pPr>
            <w:r w:rsidRPr="00886DB6">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составит </w:t>
            </w:r>
            <w:r w:rsidR="009549EB" w:rsidRPr="00886DB6">
              <w:t>5 5</w:t>
            </w:r>
            <w:r w:rsidR="00815AE1" w:rsidRPr="00886DB6">
              <w:t>77</w:t>
            </w:r>
            <w:r w:rsidR="000D4ACF" w:rsidRPr="00886DB6">
              <w:t>,</w:t>
            </w:r>
            <w:r w:rsidR="00815AE1" w:rsidRPr="00886DB6">
              <w:t>1</w:t>
            </w:r>
            <w:r w:rsidR="000D4ACF" w:rsidRPr="00886DB6">
              <w:t xml:space="preserve"> тыс. рублей, в том числе по годам:</w:t>
            </w:r>
          </w:p>
          <w:p w:rsidR="000D4ACF" w:rsidRPr="00886DB6" w:rsidRDefault="000D4ACF" w:rsidP="000D4ACF">
            <w:pPr>
              <w:pStyle w:val="ConsPlusNormal"/>
              <w:jc w:val="both"/>
            </w:pPr>
            <w:r w:rsidRPr="00886DB6">
              <w:lastRenderedPageBreak/>
              <w:t>202</w:t>
            </w:r>
            <w:r w:rsidR="00E660FF" w:rsidRPr="00886DB6">
              <w:t>3</w:t>
            </w:r>
            <w:r w:rsidRPr="00886DB6">
              <w:t xml:space="preserve"> год - 1</w:t>
            </w:r>
            <w:r w:rsidR="00815AE1" w:rsidRPr="00886DB6">
              <w:t>940</w:t>
            </w:r>
            <w:r w:rsidRPr="00886DB6">
              <w:t>,</w:t>
            </w:r>
            <w:r w:rsidR="00815AE1" w:rsidRPr="00886DB6">
              <w:t>1</w:t>
            </w:r>
            <w:r w:rsidRPr="00886DB6">
              <w:t xml:space="preserve"> тыс. рублей;</w:t>
            </w:r>
          </w:p>
          <w:p w:rsidR="000D4ACF" w:rsidRPr="00886DB6" w:rsidRDefault="00E660FF" w:rsidP="000D4ACF">
            <w:pPr>
              <w:pStyle w:val="ConsPlusNormal"/>
              <w:jc w:val="both"/>
            </w:pPr>
            <w:r w:rsidRPr="00886DB6">
              <w:t>2024</w:t>
            </w:r>
            <w:r w:rsidR="000D4ACF" w:rsidRPr="00886DB6">
              <w:t xml:space="preserve"> год - 1</w:t>
            </w:r>
            <w:r w:rsidR="009549EB" w:rsidRPr="00886DB6">
              <w:t>818</w:t>
            </w:r>
            <w:r w:rsidR="000D4ACF" w:rsidRPr="00886DB6">
              <w:t>,</w:t>
            </w:r>
            <w:r w:rsidR="009549EB" w:rsidRPr="00886DB6">
              <w:t>5</w:t>
            </w:r>
            <w:r w:rsidR="000D4ACF" w:rsidRPr="00886DB6">
              <w:t xml:space="preserve"> тыс. рублей;</w:t>
            </w:r>
          </w:p>
          <w:p w:rsidR="00840D63" w:rsidRPr="00886DB6" w:rsidRDefault="00E660FF" w:rsidP="009549EB">
            <w:pPr>
              <w:pStyle w:val="ConsPlusNormal"/>
              <w:jc w:val="both"/>
            </w:pPr>
            <w:r w:rsidRPr="00886DB6">
              <w:t>2025</w:t>
            </w:r>
            <w:r w:rsidR="000D4ACF" w:rsidRPr="00886DB6">
              <w:t xml:space="preserve"> год - 1</w:t>
            </w:r>
            <w:r w:rsidR="009549EB" w:rsidRPr="00886DB6">
              <w:t>818</w:t>
            </w:r>
            <w:r w:rsidR="000D4ACF" w:rsidRPr="00886DB6">
              <w:t>,</w:t>
            </w:r>
            <w:r w:rsidR="009549EB" w:rsidRPr="00886DB6">
              <w:t>5</w:t>
            </w:r>
            <w:r w:rsidR="000D4ACF"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Pr="00886DB6" w:rsidRDefault="00840D63">
            <w:pPr>
              <w:pStyle w:val="ConsPlusNormal"/>
              <w:jc w:val="both"/>
            </w:pPr>
            <w:r w:rsidRPr="00886DB6">
              <w:lastRenderedPageBreak/>
              <w:t>предоставление субвенций администрации Еткульского муниципального района Челябинской области</w:t>
            </w:r>
            <w:r w:rsidR="00C313E6" w:rsidRPr="00886DB6">
              <w:t xml:space="preserve"> на организацию работы отдела опеки и </w:t>
            </w:r>
            <w:r w:rsidR="00C313E6" w:rsidRPr="00886DB6">
              <w:lastRenderedPageBreak/>
              <w:t>попечительства УСЗН в том числе на оплату труда</w:t>
            </w:r>
          </w:p>
        </w:tc>
      </w:tr>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183A36" w:rsidRPr="00886DB6" w:rsidRDefault="00183A36">
            <w:pPr>
              <w:pStyle w:val="ConsPlusNormal"/>
              <w:jc w:val="center"/>
            </w:pPr>
            <w:r w:rsidRPr="00886DB6">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Pr="00886DB6" w:rsidRDefault="00183A36" w:rsidP="00840D63">
            <w:pPr>
              <w:pStyle w:val="ConsPlusNormal"/>
              <w:jc w:val="both"/>
            </w:pPr>
            <w:r w:rsidRPr="00886DB6">
              <w:t xml:space="preserve">Содержание ребенка в семье опекуна и приемной семье, а также вознаграждение, причитающееся приемному родителю в соответствии с </w:t>
            </w:r>
            <w:hyperlink r:id="rId44" w:history="1">
              <w:r w:rsidRPr="00886DB6">
                <w:t>Законом</w:t>
              </w:r>
            </w:hyperlink>
            <w:r w:rsidRPr="00886DB6">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Pr="00886DB6" w:rsidRDefault="00183A36" w:rsidP="00840D63">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183A36" w:rsidRPr="00886DB6" w:rsidRDefault="00183A36" w:rsidP="009549EB">
            <w:pPr>
              <w:pStyle w:val="ConsPlusNormal"/>
              <w:jc w:val="center"/>
            </w:pPr>
            <w:r w:rsidRPr="00886DB6">
              <w:t>202</w:t>
            </w:r>
            <w:r w:rsidR="009549EB" w:rsidRPr="00886DB6">
              <w:t>3</w:t>
            </w:r>
            <w:r w:rsidRPr="00886DB6">
              <w:t xml:space="preserve"> - 202</w:t>
            </w:r>
            <w:r w:rsidR="009549EB" w:rsidRPr="00886DB6">
              <w:t>5</w:t>
            </w:r>
            <w:r w:rsidRPr="00886DB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886DB6" w:rsidRDefault="00183A36" w:rsidP="000D4ACF">
            <w:pPr>
              <w:pStyle w:val="ConsPlusNormal"/>
              <w:jc w:val="both"/>
            </w:pPr>
            <w:r w:rsidRPr="00886DB6">
              <w:t xml:space="preserve">содержание ребенка в семье опекуна и приемной семье, а также вознаграждение, причитающееся приемному родителю в соответствии с </w:t>
            </w:r>
            <w:hyperlink r:id="rId45" w:history="1">
              <w:r w:rsidRPr="00886DB6">
                <w:t>Законом</w:t>
              </w:r>
            </w:hyperlink>
            <w:r w:rsidRPr="00886DB6">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w:t>
            </w:r>
            <w:r w:rsidR="009549EB" w:rsidRPr="00886DB6">
              <w:t xml:space="preserve">      </w:t>
            </w:r>
            <w:r w:rsidRPr="00886DB6">
              <w:t xml:space="preserve"> </w:t>
            </w:r>
            <w:r w:rsidR="009549EB" w:rsidRPr="00886DB6">
              <w:t>1</w:t>
            </w:r>
            <w:r w:rsidR="009D2A5A" w:rsidRPr="00886DB6">
              <w:t>1</w:t>
            </w:r>
            <w:r w:rsidR="00815AE1" w:rsidRPr="00886DB6">
              <w:t>2</w:t>
            </w:r>
            <w:r w:rsidR="009549EB" w:rsidRPr="00886DB6">
              <w:t xml:space="preserve"> </w:t>
            </w:r>
            <w:r w:rsidR="00815AE1" w:rsidRPr="00886DB6">
              <w:t>992</w:t>
            </w:r>
            <w:r w:rsidR="00244CCA" w:rsidRPr="00886DB6">
              <w:t>,</w:t>
            </w:r>
            <w:r w:rsidR="00815AE1" w:rsidRPr="00886DB6">
              <w:t>9</w:t>
            </w:r>
            <w:r w:rsidR="000D4ACF" w:rsidRPr="00886DB6">
              <w:t xml:space="preserve"> тыс. рублей, в том числе по годам:</w:t>
            </w:r>
          </w:p>
          <w:p w:rsidR="000D4ACF" w:rsidRPr="00886DB6" w:rsidRDefault="000D4ACF" w:rsidP="000D4ACF">
            <w:pPr>
              <w:pStyle w:val="ConsPlusNormal"/>
              <w:jc w:val="both"/>
            </w:pPr>
            <w:r w:rsidRPr="00886DB6">
              <w:t>202</w:t>
            </w:r>
            <w:r w:rsidR="009549EB" w:rsidRPr="00886DB6">
              <w:t>3</w:t>
            </w:r>
            <w:r w:rsidRPr="00886DB6">
              <w:t xml:space="preserve"> год –</w:t>
            </w:r>
            <w:r w:rsidR="00FD259C" w:rsidRPr="00886DB6">
              <w:t>3</w:t>
            </w:r>
            <w:r w:rsidR="00815AE1" w:rsidRPr="00886DB6">
              <w:t>5</w:t>
            </w:r>
            <w:r w:rsidR="00FD259C" w:rsidRPr="00886DB6">
              <w:t xml:space="preserve"> </w:t>
            </w:r>
            <w:r w:rsidR="00815AE1" w:rsidRPr="00886DB6">
              <w:t>916</w:t>
            </w:r>
            <w:r w:rsidR="00FD259C" w:rsidRPr="00886DB6">
              <w:t>,</w:t>
            </w:r>
            <w:r w:rsidR="00815AE1" w:rsidRPr="00886DB6">
              <w:t>5</w:t>
            </w:r>
            <w:r w:rsidR="00FD259C" w:rsidRPr="00886DB6">
              <w:t xml:space="preserve"> </w:t>
            </w:r>
            <w:r w:rsidRPr="00886DB6">
              <w:t>тыс. рублей;</w:t>
            </w:r>
          </w:p>
          <w:p w:rsidR="000D4ACF" w:rsidRPr="00886DB6" w:rsidRDefault="009549EB" w:rsidP="000D4ACF">
            <w:pPr>
              <w:pStyle w:val="ConsPlusNormal"/>
              <w:jc w:val="both"/>
            </w:pPr>
            <w:r w:rsidRPr="00886DB6">
              <w:t>2024</w:t>
            </w:r>
            <w:r w:rsidR="000D4ACF" w:rsidRPr="00886DB6">
              <w:t xml:space="preserve"> год –</w:t>
            </w:r>
            <w:r w:rsidR="00FD259C" w:rsidRPr="00886DB6">
              <w:t xml:space="preserve">37 760,3 </w:t>
            </w:r>
            <w:r w:rsidR="000D4ACF" w:rsidRPr="00886DB6">
              <w:t>тыс. рублей;</w:t>
            </w:r>
          </w:p>
          <w:p w:rsidR="00183A36" w:rsidRPr="00886DB6" w:rsidRDefault="009549EB" w:rsidP="00FD259C">
            <w:pPr>
              <w:pStyle w:val="ConsPlusNormal"/>
              <w:jc w:val="both"/>
            </w:pPr>
            <w:r w:rsidRPr="00886DB6">
              <w:t>2025</w:t>
            </w:r>
            <w:r w:rsidR="00BE45E0" w:rsidRPr="00886DB6">
              <w:t xml:space="preserve"> год - </w:t>
            </w:r>
            <w:r w:rsidR="00FD259C" w:rsidRPr="00886DB6">
              <w:t xml:space="preserve">39 316,1 </w:t>
            </w:r>
            <w:r w:rsidR="000D4ACF"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Pr="00886DB6" w:rsidRDefault="00183A36" w:rsidP="00C822C0">
            <w:pPr>
              <w:pStyle w:val="ConsPlusNormal"/>
              <w:jc w:val="both"/>
            </w:pPr>
            <w:r w:rsidRPr="00886DB6">
              <w:t>осуществление денежных выплат отдельным категориям граждан</w:t>
            </w:r>
          </w:p>
        </w:tc>
      </w:tr>
      <w:tr w:rsidR="00886DB6" w:rsidRPr="00886DB6"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Pr="00886DB6" w:rsidRDefault="00001A09" w:rsidP="00E660FF">
            <w:pPr>
              <w:pStyle w:val="ConsPlusNormal"/>
              <w:jc w:val="center"/>
              <w:outlineLvl w:val="3"/>
            </w:pPr>
            <w:r w:rsidRPr="00886DB6">
              <w:rPr>
                <w:lang w:val="en-US"/>
              </w:rPr>
              <w:t>II</w:t>
            </w:r>
            <w:r w:rsidR="00840D63" w:rsidRPr="00886DB6">
              <w:t xml:space="preserve">. Направление </w:t>
            </w:r>
            <w:r w:rsidR="00E660FF" w:rsidRPr="00886DB6">
              <w:t>«</w:t>
            </w:r>
            <w:r w:rsidR="00840D63" w:rsidRPr="00886DB6">
              <w:t>П</w:t>
            </w:r>
            <w:r w:rsidR="00E660FF" w:rsidRPr="00886DB6">
              <w:t>оддержка детей и семей с детьми»</w:t>
            </w:r>
          </w:p>
        </w:tc>
      </w:tr>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C313E6" w:rsidRPr="00886DB6" w:rsidRDefault="00C313E6">
            <w:pPr>
              <w:pStyle w:val="ConsPlusNormal"/>
              <w:jc w:val="center"/>
            </w:pPr>
            <w:r w:rsidRPr="00886DB6">
              <w:t>4</w:t>
            </w:r>
          </w:p>
        </w:tc>
        <w:tc>
          <w:tcPr>
            <w:tcW w:w="3084" w:type="dxa"/>
            <w:tcBorders>
              <w:top w:val="single" w:sz="4" w:space="0" w:color="auto"/>
              <w:left w:val="single" w:sz="4" w:space="0" w:color="auto"/>
              <w:bottom w:val="single" w:sz="4" w:space="0" w:color="auto"/>
              <w:right w:val="single" w:sz="4" w:space="0" w:color="auto"/>
            </w:tcBorders>
          </w:tcPr>
          <w:p w:rsidR="00C313E6" w:rsidRPr="00886DB6" w:rsidRDefault="00C313E6" w:rsidP="00001A09">
            <w:pPr>
              <w:pStyle w:val="ConsPlusNormal"/>
              <w:jc w:val="both"/>
            </w:pPr>
            <w:r w:rsidRPr="00886DB6">
              <w:t>Пособие на ребенка в соответствии  с Законом Челябинской области</w:t>
            </w:r>
            <w:r w:rsidR="0063733E" w:rsidRPr="00886DB6">
              <w:t xml:space="preserve"> </w:t>
            </w:r>
            <w:r w:rsidRPr="00886DB6">
              <w:t>"О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Pr="00886DB6" w:rsidRDefault="00C313E6" w:rsidP="00001A09">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C313E6" w:rsidRPr="00886DB6" w:rsidRDefault="00C313E6" w:rsidP="00B56DCD">
            <w:pPr>
              <w:pStyle w:val="ConsPlusNormal"/>
              <w:jc w:val="center"/>
            </w:pPr>
            <w:r w:rsidRPr="00886DB6">
              <w:t>202</w:t>
            </w:r>
            <w:r w:rsidR="00B56DCD" w:rsidRPr="00886DB6">
              <w:t>3</w:t>
            </w:r>
            <w:r w:rsidRPr="00886DB6">
              <w:t xml:space="preserve"> - 202</w:t>
            </w:r>
            <w:r w:rsidR="00B56DCD" w:rsidRPr="00886DB6">
              <w:t>5</w:t>
            </w:r>
            <w:r w:rsidRPr="00886DB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886DB6" w:rsidRDefault="00C313E6" w:rsidP="000D4ACF">
            <w:pPr>
              <w:pStyle w:val="ConsPlusNormal"/>
              <w:jc w:val="both"/>
            </w:pPr>
            <w:r w:rsidRPr="00886DB6">
              <w:t xml:space="preserve">предоставление пособия на ребенка в соответствии с </w:t>
            </w:r>
            <w:hyperlink r:id="rId46" w:history="1">
              <w:r w:rsidRPr="00886DB6">
                <w:t>Законом</w:t>
              </w:r>
            </w:hyperlink>
            <w:r w:rsidRPr="00886DB6">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BE45E0" w:rsidRPr="00886DB6">
              <w:t>2</w:t>
            </w:r>
            <w:r w:rsidR="00815AE1" w:rsidRPr="00886DB6">
              <w:t>5</w:t>
            </w:r>
            <w:r w:rsidR="000D4ACF" w:rsidRPr="00886DB6">
              <w:t xml:space="preserve"> </w:t>
            </w:r>
            <w:r w:rsidR="00815AE1" w:rsidRPr="00886DB6">
              <w:t>771</w:t>
            </w:r>
            <w:r w:rsidR="000D4ACF" w:rsidRPr="00886DB6">
              <w:t>,</w:t>
            </w:r>
            <w:r w:rsidR="00815AE1" w:rsidRPr="00886DB6">
              <w:t>8</w:t>
            </w:r>
            <w:r w:rsidR="000D4ACF" w:rsidRPr="00886DB6">
              <w:t xml:space="preserve"> тыс. рублей, в том числе по годам:</w:t>
            </w:r>
          </w:p>
          <w:p w:rsidR="000D4ACF" w:rsidRPr="00886DB6" w:rsidRDefault="000D4ACF" w:rsidP="000D4ACF">
            <w:pPr>
              <w:pStyle w:val="ConsPlusNormal"/>
              <w:jc w:val="both"/>
            </w:pPr>
            <w:r w:rsidRPr="00886DB6">
              <w:t>202</w:t>
            </w:r>
            <w:r w:rsidR="00B56DCD" w:rsidRPr="00886DB6">
              <w:t>3</w:t>
            </w:r>
            <w:r w:rsidR="00BE45E0" w:rsidRPr="00886DB6">
              <w:t xml:space="preserve"> год –</w:t>
            </w:r>
            <w:r w:rsidR="00815AE1" w:rsidRPr="00886DB6">
              <w:t>9</w:t>
            </w:r>
            <w:r w:rsidR="00FD259C" w:rsidRPr="00886DB6">
              <w:t xml:space="preserve"> </w:t>
            </w:r>
            <w:r w:rsidR="00815AE1" w:rsidRPr="00886DB6">
              <w:t>321</w:t>
            </w:r>
            <w:r w:rsidR="00FD259C" w:rsidRPr="00886DB6">
              <w:t>,</w:t>
            </w:r>
            <w:r w:rsidR="00815AE1" w:rsidRPr="00886DB6">
              <w:t>4</w:t>
            </w:r>
            <w:r w:rsidRPr="00886DB6">
              <w:t xml:space="preserve"> тыс. рублей;</w:t>
            </w:r>
          </w:p>
          <w:p w:rsidR="000D4ACF" w:rsidRPr="00886DB6" w:rsidRDefault="000D4ACF" w:rsidP="000D4ACF">
            <w:pPr>
              <w:pStyle w:val="ConsPlusNormal"/>
              <w:jc w:val="both"/>
            </w:pPr>
            <w:r w:rsidRPr="00886DB6">
              <w:t>202</w:t>
            </w:r>
            <w:r w:rsidR="00B56DCD" w:rsidRPr="00886DB6">
              <w:t>4</w:t>
            </w:r>
            <w:r w:rsidR="00BE45E0" w:rsidRPr="00886DB6">
              <w:t xml:space="preserve"> год –</w:t>
            </w:r>
            <w:r w:rsidR="00FD259C" w:rsidRPr="00886DB6">
              <w:t xml:space="preserve">8 603,9 </w:t>
            </w:r>
            <w:r w:rsidRPr="00886DB6">
              <w:t>тыс. рублей;</w:t>
            </w:r>
          </w:p>
          <w:p w:rsidR="00C313E6" w:rsidRPr="00886DB6" w:rsidRDefault="000D4ACF" w:rsidP="00FD259C">
            <w:pPr>
              <w:pStyle w:val="ConsPlusNormal"/>
              <w:jc w:val="both"/>
            </w:pPr>
            <w:r w:rsidRPr="00886DB6">
              <w:t>202</w:t>
            </w:r>
            <w:r w:rsidR="00B56DCD" w:rsidRPr="00886DB6">
              <w:t>5</w:t>
            </w:r>
            <w:r w:rsidR="00BE45E0" w:rsidRPr="00886DB6">
              <w:t xml:space="preserve"> год –</w:t>
            </w:r>
            <w:r w:rsidR="00FD259C" w:rsidRPr="00886DB6">
              <w:t xml:space="preserve">7 846,5 </w:t>
            </w:r>
            <w:r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Pr="00886DB6" w:rsidRDefault="00C313E6" w:rsidP="00C822C0">
            <w:pPr>
              <w:pStyle w:val="ConsPlusNormal"/>
              <w:jc w:val="both"/>
            </w:pPr>
            <w:r w:rsidRPr="00886DB6">
              <w:t>осуществление денежных выплат отдельным категориям граждан</w:t>
            </w:r>
          </w:p>
        </w:tc>
      </w:tr>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C313E6" w:rsidRPr="00886DB6" w:rsidRDefault="00C313E6" w:rsidP="00C822C0">
            <w:pPr>
              <w:pStyle w:val="ConsPlusNormal"/>
              <w:jc w:val="center"/>
            </w:pPr>
            <w:r w:rsidRPr="00886DB6">
              <w:t>5.</w:t>
            </w:r>
          </w:p>
        </w:tc>
        <w:tc>
          <w:tcPr>
            <w:tcW w:w="3084" w:type="dxa"/>
            <w:tcBorders>
              <w:top w:val="single" w:sz="4" w:space="0" w:color="auto"/>
              <w:left w:val="single" w:sz="4" w:space="0" w:color="auto"/>
              <w:bottom w:val="single" w:sz="4" w:space="0" w:color="auto"/>
              <w:right w:val="single" w:sz="4" w:space="0" w:color="auto"/>
            </w:tcBorders>
          </w:tcPr>
          <w:p w:rsidR="00C313E6" w:rsidRPr="00886DB6" w:rsidRDefault="00C313E6" w:rsidP="00C822C0">
            <w:pPr>
              <w:pStyle w:val="ConsPlusNormal"/>
              <w:jc w:val="both"/>
            </w:pPr>
            <w:r w:rsidRPr="00886DB6">
              <w:t xml:space="preserve">Ежемесячная выплата на оплату жилья и коммунальных услуг многодетной семье в соответствии с Законом ЧО " О статусе и дополнительных мерах социальной </w:t>
            </w:r>
            <w:r w:rsidRPr="00886DB6">
              <w:lastRenderedPageBreak/>
              <w:t>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886DB6" w:rsidRDefault="00C313E6" w:rsidP="00C822C0">
            <w:pPr>
              <w:pStyle w:val="ConsPlusNormal"/>
              <w:jc w:val="center"/>
            </w:pPr>
            <w:r w:rsidRPr="00886DB6">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886DB6" w:rsidRDefault="00C313E6" w:rsidP="00B56DCD">
            <w:pPr>
              <w:pStyle w:val="ConsPlusNormal"/>
              <w:jc w:val="center"/>
            </w:pPr>
            <w:r w:rsidRPr="00886DB6">
              <w:t>202</w:t>
            </w:r>
            <w:r w:rsidR="00B56DCD" w:rsidRPr="00886DB6">
              <w:t>3</w:t>
            </w:r>
            <w:r w:rsidRPr="00886DB6">
              <w:t xml:space="preserve"> - 202</w:t>
            </w:r>
            <w:r w:rsidR="00B56DCD" w:rsidRPr="00886DB6">
              <w:t>5</w:t>
            </w:r>
            <w:r w:rsidRPr="00886DB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886DB6" w:rsidRDefault="00C313E6" w:rsidP="000D4ACF">
            <w:pPr>
              <w:pStyle w:val="ConsPlusNormal"/>
              <w:jc w:val="both"/>
            </w:pPr>
            <w:r w:rsidRPr="00886DB6">
              <w:t xml:space="preserve">ежемесячная денежная выплата на оплату жилья и коммунальных услуг многодетной семье в соответствии с </w:t>
            </w:r>
            <w:hyperlink r:id="rId47" w:history="1">
              <w:r w:rsidRPr="00886DB6">
                <w:t>Законом</w:t>
              </w:r>
            </w:hyperlink>
            <w:r w:rsidRPr="00886DB6">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мероприятию за счет средств областного бюджета </w:t>
            </w:r>
            <w:r w:rsidRPr="00886DB6">
              <w:lastRenderedPageBreak/>
              <w:t xml:space="preserve">составит </w:t>
            </w:r>
            <w:r w:rsidR="00244CCA" w:rsidRPr="00886DB6">
              <w:t>1</w:t>
            </w:r>
            <w:r w:rsidR="00B56DCD" w:rsidRPr="00886DB6">
              <w:t xml:space="preserve">3 </w:t>
            </w:r>
            <w:r w:rsidR="00815AE1" w:rsidRPr="00886DB6">
              <w:t>112</w:t>
            </w:r>
            <w:r w:rsidR="00244CCA" w:rsidRPr="00886DB6">
              <w:t>,</w:t>
            </w:r>
            <w:r w:rsidR="00815AE1" w:rsidRPr="00886DB6">
              <w:t>1</w:t>
            </w:r>
            <w:r w:rsidR="000D4ACF" w:rsidRPr="00886DB6">
              <w:t xml:space="preserve"> тыс. рублей, в том числе по годам:</w:t>
            </w:r>
          </w:p>
          <w:p w:rsidR="000D4ACF" w:rsidRPr="00886DB6" w:rsidRDefault="000D4ACF" w:rsidP="000D4ACF">
            <w:pPr>
              <w:pStyle w:val="ConsPlusNormal"/>
              <w:jc w:val="both"/>
            </w:pPr>
            <w:r w:rsidRPr="00886DB6">
              <w:t>202</w:t>
            </w:r>
            <w:r w:rsidR="00B56DCD" w:rsidRPr="00886DB6">
              <w:t>3</w:t>
            </w:r>
            <w:r w:rsidRPr="00886DB6">
              <w:t xml:space="preserve"> год –</w:t>
            </w:r>
            <w:r w:rsidR="00FD259C" w:rsidRPr="00886DB6">
              <w:t xml:space="preserve"> 4 </w:t>
            </w:r>
            <w:r w:rsidR="00815AE1" w:rsidRPr="00886DB6">
              <w:t>024</w:t>
            </w:r>
            <w:r w:rsidR="00FD259C" w:rsidRPr="00886DB6">
              <w:t>,</w:t>
            </w:r>
            <w:r w:rsidR="00815AE1" w:rsidRPr="00886DB6">
              <w:t>9</w:t>
            </w:r>
            <w:r w:rsidR="00FD259C" w:rsidRPr="00886DB6">
              <w:t xml:space="preserve"> </w:t>
            </w:r>
            <w:r w:rsidRPr="00886DB6">
              <w:t>тыс. рублей;</w:t>
            </w:r>
          </w:p>
          <w:p w:rsidR="000D4ACF" w:rsidRPr="00886DB6" w:rsidRDefault="00B56DCD" w:rsidP="000D4ACF">
            <w:pPr>
              <w:pStyle w:val="ConsPlusNormal"/>
              <w:jc w:val="both"/>
            </w:pPr>
            <w:r w:rsidRPr="00886DB6">
              <w:t>2024</w:t>
            </w:r>
            <w:r w:rsidR="000D4ACF" w:rsidRPr="00886DB6">
              <w:t xml:space="preserve"> год –</w:t>
            </w:r>
            <w:r w:rsidR="00FD259C" w:rsidRPr="00886DB6">
              <w:t xml:space="preserve"> 4 454,5 </w:t>
            </w:r>
            <w:r w:rsidR="000D4ACF" w:rsidRPr="00886DB6">
              <w:t>тыс. рублей;</w:t>
            </w:r>
          </w:p>
          <w:p w:rsidR="00C313E6" w:rsidRPr="00886DB6" w:rsidRDefault="00B56DCD" w:rsidP="00FD259C">
            <w:pPr>
              <w:pStyle w:val="ConsPlusNormal"/>
              <w:jc w:val="both"/>
            </w:pPr>
            <w:r w:rsidRPr="00886DB6">
              <w:t>2025</w:t>
            </w:r>
            <w:r w:rsidR="000D4ACF" w:rsidRPr="00886DB6">
              <w:t xml:space="preserve"> год –</w:t>
            </w:r>
            <w:r w:rsidR="00FD259C" w:rsidRPr="00886DB6">
              <w:t xml:space="preserve"> 4 632,7 </w:t>
            </w:r>
            <w:r w:rsidR="000D4ACF"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Pr="00886DB6" w:rsidRDefault="00C313E6" w:rsidP="00C822C0">
            <w:pPr>
              <w:pStyle w:val="ConsPlusNormal"/>
              <w:jc w:val="both"/>
            </w:pPr>
            <w:r w:rsidRPr="00886DB6">
              <w:lastRenderedPageBreak/>
              <w:t>осуществление денежных выплат отдельным категориям граждан</w:t>
            </w:r>
          </w:p>
        </w:tc>
      </w:tr>
      <w:tr w:rsidR="00886DB6" w:rsidRPr="00886DB6" w:rsidTr="00183A36">
        <w:tc>
          <w:tcPr>
            <w:tcW w:w="460" w:type="dxa"/>
            <w:tcBorders>
              <w:top w:val="single" w:sz="4" w:space="0" w:color="auto"/>
              <w:left w:val="single" w:sz="4" w:space="0" w:color="auto"/>
              <w:bottom w:val="single" w:sz="4" w:space="0" w:color="auto"/>
              <w:right w:val="single" w:sz="4" w:space="0" w:color="auto"/>
            </w:tcBorders>
          </w:tcPr>
          <w:p w:rsidR="00B56DCD" w:rsidRPr="00886DB6" w:rsidRDefault="00B56DCD" w:rsidP="00C822C0">
            <w:pPr>
              <w:pStyle w:val="ConsPlusNormal"/>
              <w:jc w:val="center"/>
            </w:pPr>
            <w:r w:rsidRPr="00886DB6">
              <w:lastRenderedPageBreak/>
              <w:t>6.</w:t>
            </w:r>
          </w:p>
        </w:tc>
        <w:tc>
          <w:tcPr>
            <w:tcW w:w="3084" w:type="dxa"/>
            <w:tcBorders>
              <w:top w:val="single" w:sz="4" w:space="0" w:color="auto"/>
              <w:left w:val="single" w:sz="4" w:space="0" w:color="auto"/>
              <w:bottom w:val="single" w:sz="4" w:space="0" w:color="auto"/>
              <w:right w:val="single" w:sz="4" w:space="0" w:color="auto"/>
            </w:tcBorders>
          </w:tcPr>
          <w:p w:rsidR="00B56DCD" w:rsidRPr="00886DB6" w:rsidRDefault="00B56DCD" w:rsidP="00E371F5">
            <w:pPr>
              <w:pStyle w:val="ConsPlusNormal"/>
              <w:jc w:val="both"/>
            </w:pPr>
            <w:r w:rsidRPr="00886DB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r w:rsidR="00023F57" w:rsidRPr="00886DB6">
              <w:t>(нацпроект)</w:t>
            </w:r>
          </w:p>
        </w:tc>
        <w:tc>
          <w:tcPr>
            <w:tcW w:w="1383" w:type="dxa"/>
            <w:tcBorders>
              <w:top w:val="single" w:sz="4" w:space="0" w:color="auto"/>
              <w:left w:val="single" w:sz="4" w:space="0" w:color="auto"/>
              <w:bottom w:val="single" w:sz="4" w:space="0" w:color="auto"/>
              <w:right w:val="single" w:sz="4" w:space="0" w:color="auto"/>
            </w:tcBorders>
            <w:vAlign w:val="center"/>
          </w:tcPr>
          <w:p w:rsidR="00B56DCD" w:rsidRPr="00886DB6" w:rsidRDefault="00B56DCD" w:rsidP="00E371F5">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B56DCD" w:rsidRPr="00886DB6" w:rsidRDefault="00B56DCD" w:rsidP="00B56DCD">
            <w:pPr>
              <w:pStyle w:val="ConsPlusNormal"/>
              <w:jc w:val="center"/>
            </w:pPr>
            <w:r w:rsidRPr="00886DB6">
              <w:t>2023 - 2025 годы</w:t>
            </w:r>
          </w:p>
        </w:tc>
        <w:tc>
          <w:tcPr>
            <w:tcW w:w="5422" w:type="dxa"/>
            <w:tcBorders>
              <w:top w:val="single" w:sz="4" w:space="0" w:color="auto"/>
              <w:left w:val="single" w:sz="4" w:space="0" w:color="auto"/>
              <w:bottom w:val="single" w:sz="4" w:space="0" w:color="auto"/>
              <w:right w:val="single" w:sz="4" w:space="0" w:color="auto"/>
            </w:tcBorders>
          </w:tcPr>
          <w:p w:rsidR="00B56DCD" w:rsidRPr="00886DB6" w:rsidRDefault="00B56DCD" w:rsidP="00E371F5">
            <w:pPr>
              <w:pStyle w:val="ConsPlusNormal"/>
              <w:jc w:val="both"/>
            </w:pPr>
            <w:r w:rsidRPr="00886DB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rsidR="00BE45E0" w:rsidRPr="00886DB6">
              <w:t>3</w:t>
            </w:r>
            <w:r w:rsidRPr="00886DB6">
              <w:t xml:space="preserve"> </w:t>
            </w:r>
            <w:r w:rsidR="00BE45E0" w:rsidRPr="00886DB6">
              <w:t>4</w:t>
            </w:r>
            <w:r w:rsidR="00815AE1" w:rsidRPr="00886DB6">
              <w:t>73</w:t>
            </w:r>
            <w:r w:rsidRPr="00886DB6">
              <w:t>,</w:t>
            </w:r>
            <w:r w:rsidR="00815AE1" w:rsidRPr="00886DB6">
              <w:t>3</w:t>
            </w:r>
            <w:r w:rsidRPr="00886DB6">
              <w:t xml:space="preserve"> тыс. рублей, в том числе по годам:</w:t>
            </w:r>
          </w:p>
          <w:p w:rsidR="00B56DCD" w:rsidRPr="00886DB6" w:rsidRDefault="00BE45E0" w:rsidP="00E371F5">
            <w:pPr>
              <w:pStyle w:val="ConsPlusNormal"/>
              <w:jc w:val="both"/>
            </w:pPr>
            <w:r w:rsidRPr="00886DB6">
              <w:t>2023 год –</w:t>
            </w:r>
            <w:r w:rsidR="00FD259C" w:rsidRPr="00886DB6">
              <w:t xml:space="preserve">1 </w:t>
            </w:r>
            <w:r w:rsidR="00815AE1" w:rsidRPr="00886DB6">
              <w:t>124</w:t>
            </w:r>
            <w:r w:rsidR="00FD259C" w:rsidRPr="00886DB6">
              <w:t>,</w:t>
            </w:r>
            <w:r w:rsidR="00815AE1" w:rsidRPr="00886DB6">
              <w:t>5</w:t>
            </w:r>
            <w:r w:rsidR="00FD259C" w:rsidRPr="00886DB6">
              <w:t xml:space="preserve"> </w:t>
            </w:r>
            <w:r w:rsidR="00B56DCD" w:rsidRPr="00886DB6">
              <w:t>тыс. рублей;</w:t>
            </w:r>
          </w:p>
          <w:p w:rsidR="00B56DCD" w:rsidRPr="00886DB6" w:rsidRDefault="00B56DCD" w:rsidP="00E371F5">
            <w:pPr>
              <w:pStyle w:val="ConsPlusNormal"/>
              <w:jc w:val="both"/>
            </w:pPr>
            <w:r w:rsidRPr="00886DB6">
              <w:t>2024 год –</w:t>
            </w:r>
            <w:r w:rsidR="00FD259C" w:rsidRPr="00886DB6">
              <w:t xml:space="preserve">1 151,4 </w:t>
            </w:r>
            <w:r w:rsidRPr="00886DB6">
              <w:t>тыс. рублей;</w:t>
            </w:r>
          </w:p>
          <w:p w:rsidR="00B56DCD" w:rsidRPr="00886DB6" w:rsidRDefault="00B56DCD" w:rsidP="00FD259C">
            <w:pPr>
              <w:pStyle w:val="ConsPlusNormal"/>
              <w:jc w:val="both"/>
            </w:pPr>
            <w:r w:rsidRPr="00886DB6">
              <w:t>2025 год –</w:t>
            </w:r>
            <w:r w:rsidR="00FD259C" w:rsidRPr="00886DB6">
              <w:t xml:space="preserve">1 197,4 </w:t>
            </w:r>
            <w:r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B56DCD" w:rsidRPr="00886DB6" w:rsidRDefault="00B56DCD" w:rsidP="00E371F5">
            <w:pPr>
              <w:pStyle w:val="ConsPlusNormal"/>
              <w:jc w:val="both"/>
            </w:pPr>
            <w:r w:rsidRPr="00886DB6">
              <w:t>осуществление денежных выплат отдельным категориям граждан</w:t>
            </w:r>
          </w:p>
        </w:tc>
      </w:tr>
      <w:tr w:rsidR="00886DB6" w:rsidRPr="00886DB6" w:rsidTr="00C822C0">
        <w:tc>
          <w:tcPr>
            <w:tcW w:w="460" w:type="dxa"/>
            <w:tcBorders>
              <w:top w:val="single" w:sz="4" w:space="0" w:color="auto"/>
              <w:left w:val="single" w:sz="4" w:space="0" w:color="auto"/>
              <w:bottom w:val="single" w:sz="4" w:space="0" w:color="auto"/>
              <w:right w:val="single" w:sz="4" w:space="0" w:color="auto"/>
            </w:tcBorders>
          </w:tcPr>
          <w:p w:rsidR="002A1DF3" w:rsidRPr="00886DB6" w:rsidRDefault="002A1DF3">
            <w:pPr>
              <w:pStyle w:val="ConsPlusNormal"/>
              <w:jc w:val="center"/>
            </w:pPr>
            <w:r w:rsidRPr="00886DB6">
              <w:t>7.</w:t>
            </w:r>
          </w:p>
        </w:tc>
        <w:tc>
          <w:tcPr>
            <w:tcW w:w="3084" w:type="dxa"/>
            <w:tcBorders>
              <w:top w:val="single" w:sz="4" w:space="0" w:color="auto"/>
              <w:left w:val="single" w:sz="4" w:space="0" w:color="auto"/>
              <w:bottom w:val="single" w:sz="4" w:space="0" w:color="auto"/>
              <w:right w:val="single" w:sz="4" w:space="0" w:color="auto"/>
            </w:tcBorders>
          </w:tcPr>
          <w:p w:rsidR="002A1DF3" w:rsidRPr="00886DB6" w:rsidRDefault="00273C17" w:rsidP="00C822C0">
            <w:pPr>
              <w:pStyle w:val="ConsPlusNormal"/>
              <w:jc w:val="both"/>
            </w:pPr>
            <w:r w:rsidRPr="00886DB6">
              <w:rPr>
                <w:sz w:val="22"/>
                <w:szCs w:val="22"/>
              </w:rPr>
              <w:t>Субвенция на реализацию переданных государственных полномочий по приему, регистрации заявлений и документов, необходимых для предоставления областного (семейного) капитала, принятию решения, формированию электронных реестров для зачисления денежных средств на счета физических лиц</w:t>
            </w:r>
          </w:p>
        </w:tc>
        <w:tc>
          <w:tcPr>
            <w:tcW w:w="1383" w:type="dxa"/>
            <w:tcBorders>
              <w:top w:val="single" w:sz="4" w:space="0" w:color="auto"/>
              <w:left w:val="single" w:sz="4" w:space="0" w:color="auto"/>
              <w:bottom w:val="single" w:sz="4" w:space="0" w:color="auto"/>
              <w:right w:val="single" w:sz="4" w:space="0" w:color="auto"/>
            </w:tcBorders>
            <w:vAlign w:val="center"/>
          </w:tcPr>
          <w:p w:rsidR="002A1DF3" w:rsidRPr="00886DB6" w:rsidRDefault="002A1DF3" w:rsidP="00E371F5">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2A1DF3" w:rsidRPr="00886DB6" w:rsidRDefault="002A1DF3" w:rsidP="00E371F5">
            <w:pPr>
              <w:pStyle w:val="ConsPlusNormal"/>
              <w:jc w:val="center"/>
            </w:pPr>
            <w:r w:rsidRPr="00886DB6">
              <w:t>2023 - 2025 годы</w:t>
            </w:r>
          </w:p>
        </w:tc>
        <w:tc>
          <w:tcPr>
            <w:tcW w:w="5422" w:type="dxa"/>
            <w:tcBorders>
              <w:top w:val="single" w:sz="4" w:space="0" w:color="auto"/>
              <w:left w:val="single" w:sz="4" w:space="0" w:color="auto"/>
              <w:bottom w:val="single" w:sz="4" w:space="0" w:color="auto"/>
              <w:right w:val="single" w:sz="4" w:space="0" w:color="auto"/>
            </w:tcBorders>
          </w:tcPr>
          <w:p w:rsidR="002A1DF3" w:rsidRPr="00886DB6" w:rsidRDefault="002A1DF3" w:rsidP="002A1DF3">
            <w:pPr>
              <w:pStyle w:val="ConsPlusNormal"/>
              <w:jc w:val="both"/>
            </w:pPr>
            <w:r w:rsidRPr="00886DB6">
              <w:t xml:space="preserve">Общий объем средств по мероприятию за счет средств областного бюджета составит </w:t>
            </w:r>
            <w:r w:rsidR="00FD259C" w:rsidRPr="00886DB6">
              <w:t>2</w:t>
            </w:r>
            <w:r w:rsidR="00815AE1" w:rsidRPr="00886DB6">
              <w:t>99</w:t>
            </w:r>
            <w:r w:rsidRPr="00886DB6">
              <w:t>,</w:t>
            </w:r>
            <w:r w:rsidR="00815AE1" w:rsidRPr="00886DB6">
              <w:t>3</w:t>
            </w:r>
            <w:r w:rsidRPr="00886DB6">
              <w:t xml:space="preserve"> тыс. рублей, в том числе по годам:</w:t>
            </w:r>
          </w:p>
          <w:p w:rsidR="002A1DF3" w:rsidRPr="00886DB6" w:rsidRDefault="00815AE1" w:rsidP="002A1DF3">
            <w:pPr>
              <w:pStyle w:val="ConsPlusNormal"/>
              <w:jc w:val="both"/>
            </w:pPr>
            <w:r w:rsidRPr="00886DB6">
              <w:t>2023 год – 1</w:t>
            </w:r>
            <w:r w:rsidR="00FD259C" w:rsidRPr="00886DB6">
              <w:t>0</w:t>
            </w:r>
            <w:r w:rsidRPr="00886DB6">
              <w:t>3</w:t>
            </w:r>
            <w:r w:rsidR="002A1DF3" w:rsidRPr="00886DB6">
              <w:t>,</w:t>
            </w:r>
            <w:r w:rsidRPr="00886DB6">
              <w:t>1</w:t>
            </w:r>
            <w:r w:rsidR="002A1DF3" w:rsidRPr="00886DB6">
              <w:t xml:space="preserve"> тыс. рублей;</w:t>
            </w:r>
          </w:p>
          <w:p w:rsidR="002A1DF3" w:rsidRPr="00886DB6" w:rsidRDefault="00FD259C" w:rsidP="002A1DF3">
            <w:pPr>
              <w:pStyle w:val="ConsPlusNormal"/>
              <w:jc w:val="both"/>
            </w:pPr>
            <w:r w:rsidRPr="00886DB6">
              <w:t>2024 год – 96</w:t>
            </w:r>
            <w:r w:rsidR="002A1DF3" w:rsidRPr="00886DB6">
              <w:t>,</w:t>
            </w:r>
            <w:r w:rsidRPr="00886DB6">
              <w:t>2</w:t>
            </w:r>
            <w:r w:rsidR="002A1DF3" w:rsidRPr="00886DB6">
              <w:t xml:space="preserve"> тыс. рублей;</w:t>
            </w:r>
          </w:p>
          <w:p w:rsidR="002A1DF3" w:rsidRPr="00886DB6" w:rsidRDefault="002A1DF3" w:rsidP="00FD259C">
            <w:pPr>
              <w:pStyle w:val="ConsPlusNormal"/>
              <w:jc w:val="both"/>
            </w:pPr>
            <w:r w:rsidRPr="00886DB6">
              <w:t>2025 год – 10</w:t>
            </w:r>
            <w:r w:rsidR="00FD259C" w:rsidRPr="00886DB6">
              <w:t>0</w:t>
            </w:r>
            <w:r w:rsidRPr="00886DB6">
              <w:t>,</w:t>
            </w:r>
            <w:r w:rsidR="00BE45E0" w:rsidRPr="00886DB6">
              <w:t>0</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2A1DF3" w:rsidRPr="00886DB6" w:rsidRDefault="002A1DF3" w:rsidP="00C822C0">
            <w:pPr>
              <w:pStyle w:val="ConsPlusNormal"/>
              <w:jc w:val="both"/>
            </w:pPr>
          </w:p>
        </w:tc>
      </w:tr>
      <w:tr w:rsidR="00886DB6" w:rsidRPr="00886DB6" w:rsidTr="00183A36">
        <w:tc>
          <w:tcPr>
            <w:tcW w:w="6344" w:type="dxa"/>
            <w:gridSpan w:val="4"/>
            <w:tcBorders>
              <w:top w:val="single" w:sz="4" w:space="0" w:color="auto"/>
              <w:left w:val="single" w:sz="4" w:space="0" w:color="auto"/>
              <w:bottom w:val="single" w:sz="4" w:space="0" w:color="auto"/>
              <w:right w:val="single" w:sz="4" w:space="0" w:color="auto"/>
            </w:tcBorders>
          </w:tcPr>
          <w:p w:rsidR="002A1DF3" w:rsidRPr="00886DB6" w:rsidRDefault="002A1DF3">
            <w:pPr>
              <w:pStyle w:val="ConsPlusNormal"/>
              <w:jc w:val="both"/>
            </w:pPr>
            <w:r w:rsidRPr="00886DB6">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2A1DF3" w:rsidRPr="00886DB6" w:rsidRDefault="0070332C" w:rsidP="00815AE1">
            <w:pPr>
              <w:pStyle w:val="ConsPlusNormal"/>
              <w:jc w:val="both"/>
            </w:pPr>
            <w:r w:rsidRPr="00886DB6">
              <w:rPr>
                <w:b/>
              </w:rPr>
              <w:t>2</w:t>
            </w:r>
            <w:r w:rsidR="00FD259C" w:rsidRPr="00886DB6">
              <w:rPr>
                <w:b/>
              </w:rPr>
              <w:t>1</w:t>
            </w:r>
            <w:r w:rsidR="00815AE1" w:rsidRPr="00886DB6">
              <w:rPr>
                <w:b/>
              </w:rPr>
              <w:t>8</w:t>
            </w:r>
            <w:r w:rsidR="00FD259C" w:rsidRPr="00886DB6">
              <w:rPr>
                <w:b/>
              </w:rPr>
              <w:t xml:space="preserve"> </w:t>
            </w:r>
            <w:r w:rsidR="00815AE1" w:rsidRPr="00886DB6">
              <w:rPr>
                <w:b/>
              </w:rPr>
              <w:t>130</w:t>
            </w:r>
            <w:r w:rsidR="002A1DF3" w:rsidRPr="00886DB6">
              <w:rPr>
                <w:b/>
              </w:rPr>
              <w:t>,</w:t>
            </w:r>
            <w:r w:rsidR="00815AE1" w:rsidRPr="00886DB6">
              <w:rPr>
                <w:b/>
              </w:rPr>
              <w:t>5</w:t>
            </w:r>
            <w:r w:rsidR="002A1DF3" w:rsidRPr="00886DB6">
              <w:t xml:space="preserve"> тыс. руб.</w:t>
            </w:r>
          </w:p>
        </w:tc>
        <w:tc>
          <w:tcPr>
            <w:tcW w:w="2948" w:type="dxa"/>
            <w:tcBorders>
              <w:top w:val="single" w:sz="4" w:space="0" w:color="auto"/>
              <w:left w:val="single" w:sz="4" w:space="0" w:color="auto"/>
              <w:bottom w:val="single" w:sz="4" w:space="0" w:color="auto"/>
              <w:right w:val="single" w:sz="4" w:space="0" w:color="auto"/>
            </w:tcBorders>
          </w:tcPr>
          <w:p w:rsidR="002A1DF3" w:rsidRPr="00886DB6" w:rsidRDefault="002A1DF3">
            <w:pPr>
              <w:pStyle w:val="ConsPlusNormal"/>
            </w:pPr>
          </w:p>
        </w:tc>
      </w:tr>
    </w:tbl>
    <w:p w:rsidR="002D702E" w:rsidRPr="00886DB6" w:rsidRDefault="002D702E">
      <w:pPr>
        <w:pStyle w:val="ConsPlusNormal"/>
        <w:jc w:val="both"/>
        <w:sectPr w:rsidR="002D702E" w:rsidRPr="00886DB6" w:rsidSect="00BB17EB">
          <w:headerReference w:type="default" r:id="rId48"/>
          <w:footerReference w:type="default" r:id="rId49"/>
          <w:pgSz w:w="16838" w:h="11906" w:orient="landscape"/>
          <w:pgMar w:top="567" w:right="1440" w:bottom="566" w:left="1440" w:header="0" w:footer="0" w:gutter="0"/>
          <w:cols w:space="720"/>
          <w:noEndnote/>
        </w:sectPr>
      </w:pPr>
    </w:p>
    <w:p w:rsidR="002D702E" w:rsidRPr="00886DB6" w:rsidRDefault="002D702E">
      <w:pPr>
        <w:pStyle w:val="ConsPlusNormal"/>
        <w:jc w:val="both"/>
      </w:pPr>
    </w:p>
    <w:p w:rsidR="002D702E" w:rsidRPr="00886DB6" w:rsidRDefault="003D4812">
      <w:pPr>
        <w:pStyle w:val="ConsPlusNormal"/>
        <w:jc w:val="right"/>
        <w:outlineLvl w:val="1"/>
      </w:pPr>
      <w:r w:rsidRPr="00886DB6">
        <w:t>Приложение 3</w:t>
      </w:r>
    </w:p>
    <w:p w:rsidR="001505D0" w:rsidRPr="00886DB6" w:rsidRDefault="001505D0" w:rsidP="001505D0">
      <w:pPr>
        <w:pStyle w:val="ConsPlusNormal"/>
        <w:jc w:val="right"/>
      </w:pPr>
      <w:r w:rsidRPr="00886DB6">
        <w:t>к муниципальной программе</w:t>
      </w:r>
    </w:p>
    <w:p w:rsidR="001505D0" w:rsidRPr="00886DB6" w:rsidRDefault="00E660FF" w:rsidP="001505D0">
      <w:pPr>
        <w:pStyle w:val="ConsPlusNormal"/>
        <w:jc w:val="right"/>
      </w:pPr>
      <w:r w:rsidRPr="00886DB6">
        <w:t>«</w:t>
      </w:r>
      <w:r w:rsidR="001505D0" w:rsidRPr="00886DB6">
        <w:t>Развитие социальной защиты</w:t>
      </w:r>
    </w:p>
    <w:p w:rsidR="001505D0" w:rsidRPr="00886DB6" w:rsidRDefault="001505D0" w:rsidP="001505D0">
      <w:pPr>
        <w:pStyle w:val="ConsPlusNormal"/>
        <w:jc w:val="right"/>
      </w:pPr>
      <w:r w:rsidRPr="00886DB6">
        <w:t xml:space="preserve">населения в Еткульском </w:t>
      </w:r>
    </w:p>
    <w:p w:rsidR="001505D0" w:rsidRPr="00886DB6" w:rsidRDefault="001505D0" w:rsidP="001505D0">
      <w:pPr>
        <w:pStyle w:val="ConsPlusNormal"/>
        <w:jc w:val="right"/>
      </w:pPr>
      <w:r w:rsidRPr="00886DB6">
        <w:t>муниципальном районе</w:t>
      </w:r>
      <w:r w:rsidR="00E660FF" w:rsidRPr="00886DB6">
        <w:t>»</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bookmarkStart w:id="12" w:name="Par3005"/>
      <w:bookmarkEnd w:id="12"/>
      <w:r w:rsidRPr="00886DB6">
        <w:rPr>
          <w:rFonts w:ascii="Times New Roman" w:hAnsi="Times New Roman" w:cs="Times New Roman"/>
        </w:rPr>
        <w:t>Паспорт подпрограммы</w:t>
      </w:r>
    </w:p>
    <w:p w:rsidR="002D702E" w:rsidRPr="00886DB6" w:rsidRDefault="00375DA7">
      <w:pPr>
        <w:pStyle w:val="ConsPlusTitle"/>
        <w:jc w:val="center"/>
        <w:rPr>
          <w:rFonts w:ascii="Times New Roman" w:hAnsi="Times New Roman" w:cs="Times New Roman"/>
        </w:rPr>
      </w:pPr>
      <w:r w:rsidRPr="00886DB6">
        <w:rPr>
          <w:rFonts w:ascii="Times New Roman" w:hAnsi="Times New Roman" w:cs="Times New Roman"/>
        </w:rPr>
        <w:t>«</w:t>
      </w:r>
      <w:r w:rsidR="003D4812" w:rsidRPr="00886DB6">
        <w:rPr>
          <w:rFonts w:ascii="Times New Roman" w:hAnsi="Times New Roman" w:cs="Times New Roman"/>
        </w:rPr>
        <w:t>Повышение качества жизни граждан</w:t>
      </w:r>
    </w:p>
    <w:p w:rsidR="002D702E" w:rsidRPr="00886DB6" w:rsidRDefault="003D4812" w:rsidP="00375DA7">
      <w:pPr>
        <w:pStyle w:val="ConsPlusTitle"/>
        <w:jc w:val="center"/>
      </w:pPr>
      <w:r w:rsidRPr="00886DB6">
        <w:rPr>
          <w:rFonts w:ascii="Times New Roman" w:hAnsi="Times New Roman" w:cs="Times New Roman"/>
        </w:rPr>
        <w:t>пожилого возраста и иных категорий граждан</w:t>
      </w:r>
      <w:r w:rsidR="00375DA7" w:rsidRPr="00886DB6">
        <w:rPr>
          <w:rFonts w:ascii="Times New Roman" w:hAnsi="Times New Roman" w:cs="Times New Roman"/>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886DB6" w:rsidRPr="00886DB6">
        <w:tc>
          <w:tcPr>
            <w:tcW w:w="2551" w:type="dxa"/>
          </w:tcPr>
          <w:p w:rsidR="002D702E" w:rsidRPr="00886DB6" w:rsidRDefault="003D4812">
            <w:pPr>
              <w:pStyle w:val="ConsPlusNormal"/>
              <w:jc w:val="both"/>
            </w:pPr>
            <w:r w:rsidRPr="00886DB6">
              <w:t>Ответственный исполнитель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C822C0">
            <w:pPr>
              <w:pStyle w:val="ConsPlusNormal"/>
              <w:jc w:val="both"/>
            </w:pPr>
            <w:r w:rsidRPr="00886DB6">
              <w:t>Управление социальной защиты населения администрации Еткульского муниципального района</w:t>
            </w:r>
          </w:p>
        </w:tc>
      </w:tr>
      <w:tr w:rsidR="00886DB6" w:rsidRPr="00886DB6">
        <w:tc>
          <w:tcPr>
            <w:tcW w:w="2551" w:type="dxa"/>
          </w:tcPr>
          <w:p w:rsidR="002D702E" w:rsidRPr="00886DB6" w:rsidRDefault="003D4812">
            <w:pPr>
              <w:pStyle w:val="ConsPlusNormal"/>
              <w:jc w:val="both"/>
            </w:pPr>
            <w:r w:rsidRPr="00886DB6">
              <w:t>Соисполнители подпрограммы</w:t>
            </w:r>
          </w:p>
        </w:tc>
        <w:tc>
          <w:tcPr>
            <w:tcW w:w="454" w:type="dxa"/>
          </w:tcPr>
          <w:p w:rsidR="002D702E" w:rsidRPr="00886DB6" w:rsidRDefault="003D4812">
            <w:pPr>
              <w:pStyle w:val="ConsPlusNormal"/>
              <w:jc w:val="center"/>
            </w:pPr>
            <w:r w:rsidRPr="00886DB6">
              <w:t>-</w:t>
            </w:r>
          </w:p>
        </w:tc>
        <w:tc>
          <w:tcPr>
            <w:tcW w:w="6066" w:type="dxa"/>
          </w:tcPr>
          <w:p w:rsidR="00C822C0" w:rsidRPr="00886DB6" w:rsidRDefault="00C822C0" w:rsidP="00300B61">
            <w:pPr>
              <w:pStyle w:val="ConsPlusNormal"/>
              <w:ind w:firstLine="194"/>
              <w:jc w:val="both"/>
            </w:pPr>
            <w:r w:rsidRPr="00886DB6">
              <w:t>Администрация Еткульского муниципального района;</w:t>
            </w:r>
          </w:p>
          <w:p w:rsidR="00C822C0" w:rsidRPr="00886DB6" w:rsidRDefault="00C822C0" w:rsidP="00300B61">
            <w:pPr>
              <w:pStyle w:val="ConsPlusNormal"/>
              <w:ind w:firstLine="194"/>
              <w:jc w:val="both"/>
            </w:pPr>
            <w:r w:rsidRPr="00886DB6">
              <w:t>Общественная организация</w:t>
            </w:r>
            <w:r w:rsidRPr="00886DB6">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 (по согласованию)</w:t>
            </w:r>
            <w:r w:rsidRPr="00886DB6">
              <w:t>;</w:t>
            </w:r>
          </w:p>
          <w:p w:rsidR="00C822C0" w:rsidRPr="00886DB6" w:rsidRDefault="00C822C0" w:rsidP="00300B61">
            <w:pPr>
              <w:pStyle w:val="ConsPlusNormal"/>
              <w:ind w:firstLine="194"/>
              <w:jc w:val="both"/>
            </w:pPr>
            <w:r w:rsidRPr="00886DB6">
              <w:t>Муниципальное учреждение «Комплексный центр социального обслуживания населения» Еткульского муниципального района Челябинской области;</w:t>
            </w:r>
          </w:p>
          <w:p w:rsidR="00C822C0" w:rsidRPr="00886DB6" w:rsidRDefault="00D57509" w:rsidP="00300B61">
            <w:pPr>
              <w:pStyle w:val="ConsPlusNormal"/>
              <w:ind w:firstLine="194"/>
              <w:jc w:val="both"/>
            </w:pPr>
            <w:r w:rsidRPr="00886DB6">
              <w:t>Управление культуры</w:t>
            </w:r>
            <w:r w:rsidR="00C822C0" w:rsidRPr="00886DB6">
              <w:t xml:space="preserve"> и молодежной политики администрации Еткульского муниципального района;</w:t>
            </w:r>
          </w:p>
          <w:p w:rsidR="00C822C0" w:rsidRPr="00886DB6" w:rsidRDefault="00225927" w:rsidP="00300B61">
            <w:pPr>
              <w:pStyle w:val="ConsPlusNormal"/>
              <w:ind w:firstLine="194"/>
              <w:jc w:val="both"/>
            </w:pPr>
            <w:r w:rsidRPr="00886DB6">
              <w:t>Управление</w:t>
            </w:r>
            <w:r w:rsidR="00C822C0" w:rsidRPr="00886DB6">
              <w:t xml:space="preserve"> по физической культуре и спорту администрации Еткульского муниципального района;</w:t>
            </w:r>
          </w:p>
          <w:p w:rsidR="00C822C0" w:rsidRPr="00886DB6" w:rsidRDefault="00C822C0" w:rsidP="00300B61">
            <w:pPr>
              <w:pStyle w:val="ConsPlusNormal"/>
              <w:ind w:firstLine="194"/>
              <w:jc w:val="both"/>
            </w:pPr>
            <w:r w:rsidRPr="00886DB6">
              <w:t>Государственное бюджетное учреждение здравоохранения «Районная больница с.</w:t>
            </w:r>
            <w:r w:rsidR="006C56E5" w:rsidRPr="00886DB6">
              <w:t xml:space="preserve"> </w:t>
            </w:r>
            <w:r w:rsidRPr="00886DB6">
              <w:t>Еткуль» (по согласованию);</w:t>
            </w:r>
          </w:p>
          <w:p w:rsidR="002D702E" w:rsidRPr="00886DB6" w:rsidRDefault="00C822C0" w:rsidP="00300B61">
            <w:pPr>
              <w:pStyle w:val="ConsPlusNormal"/>
              <w:ind w:firstLine="194"/>
              <w:jc w:val="both"/>
            </w:pPr>
            <w:r w:rsidRPr="00886DB6">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 (по согласованию);</w:t>
            </w:r>
          </w:p>
        </w:tc>
      </w:tr>
      <w:tr w:rsidR="00886DB6" w:rsidRPr="00886DB6">
        <w:tc>
          <w:tcPr>
            <w:tcW w:w="2551" w:type="dxa"/>
          </w:tcPr>
          <w:p w:rsidR="002D702E" w:rsidRPr="00886DB6" w:rsidRDefault="003D4812">
            <w:pPr>
              <w:pStyle w:val="ConsPlusNormal"/>
              <w:jc w:val="both"/>
            </w:pPr>
            <w:r w:rsidRPr="00886DB6">
              <w:t>Программно-целевые инструменты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300B61">
            <w:pPr>
              <w:pStyle w:val="ConsPlusNormal"/>
              <w:ind w:firstLine="194"/>
              <w:jc w:val="both"/>
            </w:pPr>
            <w:r w:rsidRPr="00886DB6">
              <w:t>отсутствуют</w:t>
            </w:r>
          </w:p>
        </w:tc>
      </w:tr>
      <w:tr w:rsidR="00886DB6" w:rsidRPr="00886DB6">
        <w:tc>
          <w:tcPr>
            <w:tcW w:w="2551" w:type="dxa"/>
          </w:tcPr>
          <w:p w:rsidR="002D702E" w:rsidRPr="00886DB6" w:rsidRDefault="003D4812">
            <w:pPr>
              <w:pStyle w:val="ConsPlusNormal"/>
              <w:jc w:val="both"/>
            </w:pPr>
            <w:r w:rsidRPr="00886DB6">
              <w:t>Основная цель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C822C0">
            <w:pPr>
              <w:pStyle w:val="ConsPlusNormal"/>
              <w:jc w:val="both"/>
            </w:pPr>
            <w:r w:rsidRPr="00886DB6">
              <w:t xml:space="preserve">повышение качества жизни граждан пожилого возраста и других категорий граждан, проживающих на территории </w:t>
            </w:r>
            <w:r w:rsidR="00C822C0" w:rsidRPr="00886DB6">
              <w:t>Еткульского муниципального района</w:t>
            </w:r>
          </w:p>
        </w:tc>
      </w:tr>
      <w:tr w:rsidR="00886DB6" w:rsidRPr="00886DB6">
        <w:tc>
          <w:tcPr>
            <w:tcW w:w="2551" w:type="dxa"/>
          </w:tcPr>
          <w:p w:rsidR="002D702E" w:rsidRPr="00886DB6" w:rsidRDefault="003D4812">
            <w:pPr>
              <w:pStyle w:val="ConsPlusNormal"/>
              <w:jc w:val="both"/>
            </w:pPr>
            <w:r w:rsidRPr="00886DB6">
              <w:t>Основные задачи подпрограммы</w:t>
            </w:r>
          </w:p>
        </w:tc>
        <w:tc>
          <w:tcPr>
            <w:tcW w:w="454" w:type="dxa"/>
          </w:tcPr>
          <w:p w:rsidR="002D702E" w:rsidRPr="00886DB6" w:rsidRDefault="003D4812">
            <w:pPr>
              <w:pStyle w:val="ConsPlusNormal"/>
              <w:jc w:val="center"/>
            </w:pPr>
            <w:r w:rsidRPr="00886DB6">
              <w:t>-</w:t>
            </w:r>
          </w:p>
        </w:tc>
        <w:tc>
          <w:tcPr>
            <w:tcW w:w="6066" w:type="dxa"/>
          </w:tcPr>
          <w:p w:rsidR="00F33B06" w:rsidRPr="00886DB6" w:rsidRDefault="003D4812" w:rsidP="00300B61">
            <w:pPr>
              <w:pStyle w:val="ConsPlusNormal"/>
              <w:ind w:firstLine="194"/>
              <w:jc w:val="both"/>
            </w:pPr>
            <w:r w:rsidRPr="00886DB6">
              <w:t>повышение реальных доходов граждан, получающих меры социальной поддержки</w:t>
            </w:r>
            <w:r w:rsidR="00E87382" w:rsidRPr="00886DB6">
              <w:t>,</w:t>
            </w:r>
          </w:p>
          <w:p w:rsidR="002D702E" w:rsidRPr="00886DB6" w:rsidRDefault="00F33B06" w:rsidP="00300B61">
            <w:pPr>
              <w:pStyle w:val="ConsPlusNormal"/>
              <w:ind w:firstLine="194"/>
              <w:jc w:val="both"/>
            </w:pPr>
            <w:r w:rsidRPr="00886DB6">
              <w:t xml:space="preserve">адресная социальная поддержка отдельных категорий граждан, поддержание и </w:t>
            </w:r>
            <w:r w:rsidR="00E87382" w:rsidRPr="00886DB6">
              <w:t>повышение качества</w:t>
            </w:r>
            <w:r w:rsidRPr="00886DB6">
              <w:t xml:space="preserve"> их</w:t>
            </w:r>
            <w:r w:rsidR="00E87382" w:rsidRPr="00886DB6">
              <w:t xml:space="preserve"> жизни</w:t>
            </w:r>
            <w:r w:rsidRPr="00886DB6">
              <w:t>,</w:t>
            </w:r>
          </w:p>
          <w:p w:rsidR="00517EB3" w:rsidRPr="00886DB6" w:rsidRDefault="003D4812" w:rsidP="00517EB3">
            <w:pPr>
              <w:pStyle w:val="ConsPlusNormal"/>
              <w:ind w:firstLine="194"/>
              <w:jc w:val="both"/>
            </w:pPr>
            <w:r w:rsidRPr="00886DB6">
              <w:t>организация культурного досуга граждан пожилого возраста</w:t>
            </w:r>
            <w:r w:rsidR="00C822C0" w:rsidRPr="00886DB6">
              <w:t>, инвалидов и других категорий</w:t>
            </w:r>
            <w:r w:rsidR="00E53DB2" w:rsidRPr="00886DB6">
              <w:t xml:space="preserve"> и </w:t>
            </w:r>
            <w:r w:rsidR="00517EB3" w:rsidRPr="00886DB6">
              <w:t xml:space="preserve">привлечение </w:t>
            </w:r>
            <w:r w:rsidR="00E53DB2" w:rsidRPr="00886DB6">
              <w:t>их</w:t>
            </w:r>
            <w:r w:rsidR="00517EB3" w:rsidRPr="00886DB6">
              <w:t xml:space="preserve"> к участию в</w:t>
            </w:r>
            <w:r w:rsidR="00157BD6" w:rsidRPr="00886DB6">
              <w:t xml:space="preserve"> культурн</w:t>
            </w:r>
            <w:r w:rsidR="00A53057" w:rsidRPr="00886DB6">
              <w:t>о-массовых (творческих)</w:t>
            </w:r>
            <w:r w:rsidR="00157BD6" w:rsidRPr="00886DB6">
              <w:t>, общественных</w:t>
            </w:r>
            <w:r w:rsidR="000F39D4" w:rsidRPr="00886DB6">
              <w:t>, памятных и</w:t>
            </w:r>
            <w:r w:rsidR="00517EB3" w:rsidRPr="00886DB6">
              <w:t xml:space="preserve"> спортивных мероприятиях</w:t>
            </w:r>
            <w:r w:rsidR="00393990" w:rsidRPr="00886DB6">
              <w:t>;</w:t>
            </w:r>
          </w:p>
          <w:p w:rsidR="002D702E" w:rsidRPr="00886DB6" w:rsidRDefault="002D702E">
            <w:pPr>
              <w:pStyle w:val="ConsPlusNormal"/>
              <w:jc w:val="both"/>
            </w:pPr>
          </w:p>
        </w:tc>
      </w:tr>
      <w:tr w:rsidR="00886DB6" w:rsidRPr="00886DB6">
        <w:tc>
          <w:tcPr>
            <w:tcW w:w="2551" w:type="dxa"/>
          </w:tcPr>
          <w:p w:rsidR="002D702E" w:rsidRPr="00886DB6" w:rsidRDefault="003D4812">
            <w:pPr>
              <w:pStyle w:val="ConsPlusNormal"/>
              <w:jc w:val="both"/>
            </w:pPr>
            <w:r w:rsidRPr="00886DB6">
              <w:t xml:space="preserve">Целевые показатели (индикаторы) </w:t>
            </w:r>
            <w:r w:rsidRPr="00886DB6">
              <w:lastRenderedPageBreak/>
              <w:t>подпрограммы</w:t>
            </w:r>
          </w:p>
        </w:tc>
        <w:tc>
          <w:tcPr>
            <w:tcW w:w="454" w:type="dxa"/>
          </w:tcPr>
          <w:p w:rsidR="002D702E" w:rsidRPr="00886DB6" w:rsidRDefault="003D4812">
            <w:pPr>
              <w:pStyle w:val="ConsPlusNormal"/>
              <w:jc w:val="center"/>
            </w:pPr>
            <w:r w:rsidRPr="00886DB6">
              <w:lastRenderedPageBreak/>
              <w:t>-</w:t>
            </w:r>
          </w:p>
        </w:tc>
        <w:tc>
          <w:tcPr>
            <w:tcW w:w="6066" w:type="dxa"/>
          </w:tcPr>
          <w:p w:rsidR="002D702E" w:rsidRPr="00886DB6" w:rsidRDefault="003D4812">
            <w:pPr>
              <w:pStyle w:val="ConsPlusNormal"/>
              <w:jc w:val="both"/>
            </w:pPr>
            <w:r w:rsidRPr="00886DB6">
              <w:t xml:space="preserve">доля объема выплаченных сумм на меры социальной поддержки от объема начисленных сумм на меры </w:t>
            </w:r>
            <w:r w:rsidRPr="00886DB6">
              <w:lastRenderedPageBreak/>
              <w:t>социальной поддержки по состоянию на 31 декабря 20</w:t>
            </w:r>
            <w:r w:rsidR="00C822C0" w:rsidRPr="00886DB6">
              <w:t>2</w:t>
            </w:r>
            <w:r w:rsidR="00340735" w:rsidRPr="00886DB6">
              <w:t>3</w:t>
            </w:r>
            <w:r w:rsidRPr="00886DB6">
              <w:t>, 20</w:t>
            </w:r>
            <w:r w:rsidR="00C822C0" w:rsidRPr="00886DB6">
              <w:t>2</w:t>
            </w:r>
            <w:r w:rsidR="00340735" w:rsidRPr="00886DB6">
              <w:t>4</w:t>
            </w:r>
            <w:r w:rsidR="00C822C0" w:rsidRPr="00886DB6">
              <w:t>, 202</w:t>
            </w:r>
            <w:r w:rsidR="00340735" w:rsidRPr="00886DB6">
              <w:t>5</w:t>
            </w:r>
            <w:r w:rsidRPr="00886DB6">
              <w:t xml:space="preserve"> годов;</w:t>
            </w:r>
          </w:p>
          <w:p w:rsidR="00ED5085" w:rsidRPr="00886DB6" w:rsidRDefault="00ED5085">
            <w:pPr>
              <w:pStyle w:val="ConsPlusNormal"/>
              <w:jc w:val="both"/>
            </w:pPr>
            <w:r w:rsidRPr="00886DB6">
              <w:t>количество</w:t>
            </w:r>
            <w:r w:rsidR="008501FF" w:rsidRPr="00886DB6">
              <w:t xml:space="preserve"> проведенных мероприятий</w:t>
            </w:r>
            <w:r w:rsidR="00FB75BC" w:rsidRPr="00886DB6">
              <w:t>, в которых</w:t>
            </w:r>
            <w:r w:rsidR="008501FF" w:rsidRPr="00886DB6">
              <w:t xml:space="preserve"> </w:t>
            </w:r>
            <w:r w:rsidRPr="00886DB6">
              <w:t xml:space="preserve"> приня</w:t>
            </w:r>
            <w:r w:rsidR="00FB75BC" w:rsidRPr="00886DB6">
              <w:t>ли</w:t>
            </w:r>
            <w:r w:rsidRPr="00886DB6">
              <w:t xml:space="preserve"> участие</w:t>
            </w:r>
            <w:r w:rsidR="00FB75BC" w:rsidRPr="00886DB6">
              <w:t xml:space="preserve"> граждане пожилого возраста, инвалиды и других категорий</w:t>
            </w:r>
            <w:r w:rsidR="008501FF" w:rsidRPr="00886DB6">
              <w:t xml:space="preserve"> в</w:t>
            </w:r>
            <w:r w:rsidRPr="00886DB6">
              <w:t xml:space="preserve"> культурно-массовых (творческих), общественных,</w:t>
            </w:r>
            <w:r w:rsidR="000F39D4" w:rsidRPr="00886DB6">
              <w:t xml:space="preserve"> памятных и спортивных мероприятиях</w:t>
            </w:r>
            <w:r w:rsidRPr="00886DB6">
              <w:t>;</w:t>
            </w:r>
          </w:p>
          <w:p w:rsidR="00ED5085" w:rsidRPr="00886DB6" w:rsidRDefault="000F39D4">
            <w:pPr>
              <w:pStyle w:val="ConsPlusNormal"/>
              <w:jc w:val="both"/>
            </w:pPr>
            <w:r w:rsidRPr="00886DB6">
              <w:t>доля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r w:rsidR="00ED5085" w:rsidRPr="00886DB6">
              <w:t>.</w:t>
            </w:r>
          </w:p>
          <w:p w:rsidR="002D702E" w:rsidRPr="00886DB6" w:rsidRDefault="002D702E">
            <w:pPr>
              <w:pStyle w:val="ConsPlusNormal"/>
              <w:jc w:val="both"/>
            </w:pPr>
          </w:p>
        </w:tc>
      </w:tr>
      <w:tr w:rsidR="00886DB6" w:rsidRPr="00886DB6">
        <w:tc>
          <w:tcPr>
            <w:tcW w:w="2551" w:type="dxa"/>
          </w:tcPr>
          <w:p w:rsidR="002D702E" w:rsidRPr="00886DB6" w:rsidRDefault="003D4812">
            <w:pPr>
              <w:pStyle w:val="ConsPlusNormal"/>
              <w:jc w:val="both"/>
            </w:pPr>
            <w:r w:rsidRPr="00886DB6">
              <w:lastRenderedPageBreak/>
              <w:t>Этапы и сроки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340735">
            <w:pPr>
              <w:pStyle w:val="ConsPlusNormal"/>
              <w:jc w:val="both"/>
            </w:pPr>
            <w:r w:rsidRPr="00886DB6">
              <w:t>подпрограмма реализуется в 20</w:t>
            </w:r>
            <w:r w:rsidR="00C822C0" w:rsidRPr="00886DB6">
              <w:t>2</w:t>
            </w:r>
            <w:r w:rsidR="00340735" w:rsidRPr="00886DB6">
              <w:t>3</w:t>
            </w:r>
            <w:r w:rsidRPr="00886DB6">
              <w:t xml:space="preserve"> - 202</w:t>
            </w:r>
            <w:r w:rsidR="00340735" w:rsidRPr="00886DB6">
              <w:t>5</w:t>
            </w:r>
            <w:r w:rsidRPr="00886DB6">
              <w:t xml:space="preserve"> годах в один этап</w:t>
            </w:r>
          </w:p>
        </w:tc>
      </w:tr>
      <w:tr w:rsidR="00886DB6" w:rsidRPr="00886DB6">
        <w:tc>
          <w:tcPr>
            <w:tcW w:w="2551" w:type="dxa"/>
          </w:tcPr>
          <w:p w:rsidR="002D702E" w:rsidRPr="00886DB6" w:rsidRDefault="003D4812">
            <w:pPr>
              <w:pStyle w:val="ConsPlusNormal"/>
              <w:jc w:val="both"/>
            </w:pPr>
            <w:r w:rsidRPr="00886DB6">
              <w:t>Объемы бюджетных ассигнований подпрограммы</w:t>
            </w:r>
          </w:p>
        </w:tc>
        <w:tc>
          <w:tcPr>
            <w:tcW w:w="454" w:type="dxa"/>
          </w:tcPr>
          <w:p w:rsidR="002D702E" w:rsidRPr="00886DB6" w:rsidRDefault="003D4812">
            <w:pPr>
              <w:pStyle w:val="ConsPlusNormal"/>
              <w:jc w:val="center"/>
            </w:pPr>
            <w:r w:rsidRPr="00886DB6">
              <w:t>-</w:t>
            </w:r>
          </w:p>
        </w:tc>
        <w:tc>
          <w:tcPr>
            <w:tcW w:w="6066" w:type="dxa"/>
          </w:tcPr>
          <w:p w:rsidR="0063733E" w:rsidRPr="00886DB6" w:rsidRDefault="003D4812">
            <w:pPr>
              <w:pStyle w:val="ConsPlusNormal"/>
              <w:jc w:val="both"/>
            </w:pPr>
            <w:r w:rsidRPr="00886DB6">
              <w:t>общий объем финансового обеспечения подпрограммы в 20</w:t>
            </w:r>
            <w:r w:rsidR="00C822C0" w:rsidRPr="00886DB6">
              <w:t>2</w:t>
            </w:r>
            <w:r w:rsidR="00340735" w:rsidRPr="00886DB6">
              <w:t>3</w:t>
            </w:r>
            <w:r w:rsidRPr="00886DB6">
              <w:t xml:space="preserve"> - 202</w:t>
            </w:r>
            <w:r w:rsidR="00340735" w:rsidRPr="00886DB6">
              <w:t>5</w:t>
            </w:r>
            <w:r w:rsidRPr="00886DB6">
              <w:t xml:space="preserve"> годах составит </w:t>
            </w:r>
            <w:r w:rsidR="000D4ACF" w:rsidRPr="00886DB6">
              <w:t>3</w:t>
            </w:r>
            <w:r w:rsidR="00340735" w:rsidRPr="00886DB6">
              <w:t>5</w:t>
            </w:r>
            <w:r w:rsidR="00815AE1" w:rsidRPr="00886DB6">
              <w:t>3</w:t>
            </w:r>
            <w:r w:rsidR="00340735" w:rsidRPr="00886DB6">
              <w:t> </w:t>
            </w:r>
            <w:r w:rsidR="00815AE1" w:rsidRPr="00886DB6">
              <w:t>762</w:t>
            </w:r>
            <w:r w:rsidR="00340735" w:rsidRPr="00886DB6">
              <w:t>,</w:t>
            </w:r>
            <w:r w:rsidR="00815AE1" w:rsidRPr="00886DB6">
              <w:t>1</w:t>
            </w:r>
            <w:r w:rsidR="0091424E" w:rsidRPr="00886DB6">
              <w:t xml:space="preserve"> тыс. рублей, </w:t>
            </w:r>
            <w:r w:rsidR="0063733E" w:rsidRPr="00886DB6">
              <w:t>из них по годам:</w:t>
            </w:r>
          </w:p>
          <w:p w:rsidR="0063733E" w:rsidRPr="00886DB6" w:rsidRDefault="0063733E">
            <w:pPr>
              <w:pStyle w:val="ConsPlusNormal"/>
              <w:jc w:val="both"/>
            </w:pPr>
            <w:r w:rsidRPr="00886DB6">
              <w:t>202</w:t>
            </w:r>
            <w:r w:rsidR="00340735" w:rsidRPr="00886DB6">
              <w:t>3</w:t>
            </w:r>
            <w:r w:rsidRPr="00886DB6">
              <w:t xml:space="preserve"> год – 1</w:t>
            </w:r>
            <w:r w:rsidR="00815AE1" w:rsidRPr="00886DB6">
              <w:t>09</w:t>
            </w:r>
            <w:r w:rsidR="00340735" w:rsidRPr="00886DB6">
              <w:t> </w:t>
            </w:r>
            <w:r w:rsidR="00815AE1" w:rsidRPr="00886DB6">
              <w:t>083</w:t>
            </w:r>
            <w:r w:rsidR="00340735" w:rsidRPr="00886DB6">
              <w:t>,</w:t>
            </w:r>
            <w:r w:rsidR="00815AE1" w:rsidRPr="00886DB6">
              <w:t>9</w:t>
            </w:r>
            <w:r w:rsidRPr="00886DB6">
              <w:t xml:space="preserve"> тыс. рублей;</w:t>
            </w:r>
          </w:p>
          <w:p w:rsidR="0063733E" w:rsidRPr="00886DB6" w:rsidRDefault="0063733E">
            <w:pPr>
              <w:pStyle w:val="ConsPlusNormal"/>
              <w:jc w:val="both"/>
            </w:pPr>
            <w:r w:rsidRPr="00886DB6">
              <w:t>202</w:t>
            </w:r>
            <w:r w:rsidR="00340735" w:rsidRPr="00886DB6">
              <w:t>4 год – 11</w:t>
            </w:r>
            <w:r w:rsidR="008265F3" w:rsidRPr="00886DB6">
              <w:t>8</w:t>
            </w:r>
            <w:r w:rsidR="00340735" w:rsidRPr="00886DB6">
              <w:t> </w:t>
            </w:r>
            <w:r w:rsidR="008265F3" w:rsidRPr="00886DB6">
              <w:t>901</w:t>
            </w:r>
            <w:r w:rsidR="00340735" w:rsidRPr="00886DB6">
              <w:t>,</w:t>
            </w:r>
            <w:r w:rsidR="008265F3" w:rsidRPr="00886DB6">
              <w:t>7</w:t>
            </w:r>
            <w:r w:rsidRPr="00886DB6">
              <w:t xml:space="preserve"> тыс. рублей;</w:t>
            </w:r>
          </w:p>
          <w:p w:rsidR="0092744C" w:rsidRPr="00886DB6" w:rsidRDefault="0063733E">
            <w:pPr>
              <w:pStyle w:val="ConsPlusNormal"/>
              <w:jc w:val="both"/>
            </w:pPr>
            <w:r w:rsidRPr="00886DB6">
              <w:t>202</w:t>
            </w:r>
            <w:r w:rsidR="00340735" w:rsidRPr="00886DB6">
              <w:t>5</w:t>
            </w:r>
            <w:r w:rsidRPr="00886DB6">
              <w:t xml:space="preserve"> год – 1</w:t>
            </w:r>
            <w:r w:rsidR="00340735" w:rsidRPr="00886DB6">
              <w:t>2</w:t>
            </w:r>
            <w:r w:rsidR="008265F3" w:rsidRPr="00886DB6">
              <w:t>5</w:t>
            </w:r>
            <w:r w:rsidR="00340735" w:rsidRPr="00886DB6">
              <w:t> </w:t>
            </w:r>
            <w:r w:rsidR="008265F3" w:rsidRPr="00886DB6">
              <w:t>776</w:t>
            </w:r>
            <w:r w:rsidR="00340735" w:rsidRPr="00886DB6">
              <w:t>,</w:t>
            </w:r>
            <w:r w:rsidR="008265F3" w:rsidRPr="00886DB6">
              <w:t>5</w:t>
            </w:r>
            <w:r w:rsidRPr="00886DB6">
              <w:t xml:space="preserve"> тыс. рублей, </w:t>
            </w:r>
            <w:r w:rsidR="0091424E" w:rsidRPr="00886DB6">
              <w:t>в том числе</w:t>
            </w:r>
            <w:r w:rsidR="0092744C" w:rsidRPr="00886DB6">
              <w:t xml:space="preserve"> за счет средств:</w:t>
            </w:r>
          </w:p>
          <w:p w:rsidR="0063733E" w:rsidRPr="00886DB6" w:rsidRDefault="0092744C">
            <w:pPr>
              <w:pStyle w:val="ConsPlusNormal"/>
              <w:jc w:val="both"/>
            </w:pPr>
            <w:r w:rsidRPr="00886DB6">
              <w:t xml:space="preserve">федерального бюджета </w:t>
            </w:r>
            <w:r w:rsidR="0042443E" w:rsidRPr="00886DB6">
              <w:t>–</w:t>
            </w:r>
            <w:r w:rsidR="00244CCA" w:rsidRPr="00886DB6">
              <w:t xml:space="preserve"> </w:t>
            </w:r>
            <w:r w:rsidR="0042443E" w:rsidRPr="00886DB6">
              <w:t>4</w:t>
            </w:r>
            <w:r w:rsidR="008265F3" w:rsidRPr="00886DB6">
              <w:t>4</w:t>
            </w:r>
            <w:r w:rsidR="0042443E" w:rsidRPr="00886DB6">
              <w:t xml:space="preserve"> </w:t>
            </w:r>
            <w:r w:rsidR="008265F3" w:rsidRPr="00886DB6">
              <w:t>0</w:t>
            </w:r>
            <w:r w:rsidR="00815AE1" w:rsidRPr="00886DB6">
              <w:t>56</w:t>
            </w:r>
            <w:r w:rsidR="0042443E" w:rsidRPr="00886DB6">
              <w:t>,</w:t>
            </w:r>
            <w:r w:rsidR="00815AE1" w:rsidRPr="00886DB6">
              <w:t>8</w:t>
            </w:r>
            <w:r w:rsidRPr="00886DB6">
              <w:t xml:space="preserve"> тыс. рублей</w:t>
            </w:r>
            <w:r w:rsidR="0063733E" w:rsidRPr="00886DB6">
              <w:t>, из них по годам:</w:t>
            </w:r>
          </w:p>
          <w:p w:rsidR="0063733E" w:rsidRPr="00886DB6" w:rsidRDefault="0063733E">
            <w:pPr>
              <w:pStyle w:val="ConsPlusNormal"/>
              <w:jc w:val="both"/>
            </w:pPr>
            <w:r w:rsidRPr="00886DB6">
              <w:t>202</w:t>
            </w:r>
            <w:r w:rsidR="00340735" w:rsidRPr="00886DB6">
              <w:t>3</w:t>
            </w:r>
            <w:r w:rsidRPr="00886DB6">
              <w:t xml:space="preserve"> год – 1</w:t>
            </w:r>
            <w:r w:rsidR="00815AE1" w:rsidRPr="00886DB6">
              <w:t>4</w:t>
            </w:r>
            <w:r w:rsidRPr="00886DB6">
              <w:t> </w:t>
            </w:r>
            <w:r w:rsidR="00815AE1" w:rsidRPr="00886DB6">
              <w:t>743</w:t>
            </w:r>
            <w:r w:rsidRPr="00886DB6">
              <w:t>,</w:t>
            </w:r>
            <w:r w:rsidR="00815AE1" w:rsidRPr="00886DB6">
              <w:t>2</w:t>
            </w:r>
            <w:r w:rsidRPr="00886DB6">
              <w:t xml:space="preserve"> тыс. рублей;</w:t>
            </w:r>
          </w:p>
          <w:p w:rsidR="0063733E" w:rsidRPr="00886DB6" w:rsidRDefault="0063733E">
            <w:pPr>
              <w:pStyle w:val="ConsPlusNormal"/>
              <w:jc w:val="both"/>
            </w:pPr>
            <w:r w:rsidRPr="00886DB6">
              <w:t>202</w:t>
            </w:r>
            <w:r w:rsidR="00340735" w:rsidRPr="00886DB6">
              <w:t>4</w:t>
            </w:r>
            <w:r w:rsidRPr="00886DB6">
              <w:t xml:space="preserve"> год – 1</w:t>
            </w:r>
            <w:r w:rsidR="008265F3" w:rsidRPr="00886DB6">
              <w:t>4</w:t>
            </w:r>
            <w:r w:rsidRPr="00886DB6">
              <w:t> </w:t>
            </w:r>
            <w:r w:rsidR="008265F3" w:rsidRPr="00886DB6">
              <w:t>537</w:t>
            </w:r>
            <w:r w:rsidR="00105E91" w:rsidRPr="00886DB6">
              <w:t>,</w:t>
            </w:r>
            <w:r w:rsidR="008265F3" w:rsidRPr="00886DB6">
              <w:t>2</w:t>
            </w:r>
            <w:r w:rsidRPr="00886DB6">
              <w:t xml:space="preserve"> тыс. рублей;</w:t>
            </w:r>
          </w:p>
          <w:p w:rsidR="0092744C" w:rsidRPr="00886DB6" w:rsidRDefault="0063733E">
            <w:pPr>
              <w:pStyle w:val="ConsPlusNormal"/>
              <w:jc w:val="both"/>
            </w:pPr>
            <w:r w:rsidRPr="00886DB6">
              <w:t>202</w:t>
            </w:r>
            <w:r w:rsidR="00340735" w:rsidRPr="00886DB6">
              <w:t>5</w:t>
            </w:r>
            <w:r w:rsidRPr="00886DB6">
              <w:t xml:space="preserve"> год – 1</w:t>
            </w:r>
            <w:r w:rsidR="008265F3" w:rsidRPr="00886DB6">
              <w:t>4</w:t>
            </w:r>
            <w:r w:rsidRPr="00886DB6">
              <w:t> </w:t>
            </w:r>
            <w:r w:rsidR="00023F57" w:rsidRPr="00886DB6">
              <w:t>7</w:t>
            </w:r>
            <w:r w:rsidR="008265F3" w:rsidRPr="00886DB6">
              <w:t>76</w:t>
            </w:r>
            <w:r w:rsidRPr="00886DB6">
              <w:t>,</w:t>
            </w:r>
            <w:r w:rsidR="008265F3" w:rsidRPr="00886DB6">
              <w:t>4</w:t>
            </w:r>
            <w:r w:rsidRPr="00886DB6">
              <w:t xml:space="preserve"> тыс. рублей</w:t>
            </w:r>
            <w:r w:rsidR="0092744C" w:rsidRPr="00886DB6">
              <w:t>;</w:t>
            </w:r>
          </w:p>
          <w:p w:rsidR="0063733E" w:rsidRPr="00886DB6" w:rsidRDefault="0092744C">
            <w:pPr>
              <w:pStyle w:val="ConsPlusNormal"/>
              <w:jc w:val="both"/>
            </w:pPr>
            <w:r w:rsidRPr="00886DB6">
              <w:t xml:space="preserve">областного бюджета </w:t>
            </w:r>
            <w:r w:rsidR="00B8064A" w:rsidRPr="00886DB6">
              <w:t>–</w:t>
            </w:r>
            <w:r w:rsidRPr="00886DB6">
              <w:t xml:space="preserve"> </w:t>
            </w:r>
            <w:r w:rsidR="00340735" w:rsidRPr="00886DB6">
              <w:t>3</w:t>
            </w:r>
            <w:r w:rsidR="008265F3" w:rsidRPr="00886DB6">
              <w:t>0</w:t>
            </w:r>
            <w:r w:rsidR="00815AE1" w:rsidRPr="00886DB6">
              <w:t>5</w:t>
            </w:r>
            <w:r w:rsidR="00340735" w:rsidRPr="00886DB6">
              <w:t> </w:t>
            </w:r>
            <w:r w:rsidR="008265F3" w:rsidRPr="00886DB6">
              <w:t>7</w:t>
            </w:r>
            <w:r w:rsidR="004A6025" w:rsidRPr="00886DB6">
              <w:t>8</w:t>
            </w:r>
            <w:r w:rsidR="00815AE1" w:rsidRPr="00886DB6">
              <w:t>3</w:t>
            </w:r>
            <w:r w:rsidR="00340735" w:rsidRPr="00886DB6">
              <w:t>,</w:t>
            </w:r>
            <w:r w:rsidR="00815AE1" w:rsidRPr="00886DB6">
              <w:t>2</w:t>
            </w:r>
            <w:r w:rsidRPr="00886DB6">
              <w:t xml:space="preserve"> тыс. рублей</w:t>
            </w:r>
            <w:r w:rsidR="0063733E" w:rsidRPr="00886DB6">
              <w:t>, из них по годам:</w:t>
            </w:r>
          </w:p>
          <w:p w:rsidR="0092744C" w:rsidRPr="00886DB6" w:rsidRDefault="0063733E">
            <w:pPr>
              <w:pStyle w:val="ConsPlusNormal"/>
              <w:jc w:val="both"/>
            </w:pPr>
            <w:r w:rsidRPr="00886DB6">
              <w:t>202</w:t>
            </w:r>
            <w:r w:rsidR="00340735" w:rsidRPr="00886DB6">
              <w:t>3</w:t>
            </w:r>
            <w:r w:rsidRPr="00886DB6">
              <w:t xml:space="preserve"> год –</w:t>
            </w:r>
            <w:r w:rsidR="0070332C" w:rsidRPr="00886DB6">
              <w:t xml:space="preserve"> </w:t>
            </w:r>
            <w:r w:rsidR="00105E91" w:rsidRPr="00886DB6">
              <w:t>9</w:t>
            </w:r>
            <w:r w:rsidR="00815AE1" w:rsidRPr="00886DB6">
              <w:t>3</w:t>
            </w:r>
            <w:r w:rsidR="00340735" w:rsidRPr="00886DB6">
              <w:t> </w:t>
            </w:r>
            <w:r w:rsidR="0070332C" w:rsidRPr="00886DB6">
              <w:t>07</w:t>
            </w:r>
            <w:r w:rsidR="00815AE1" w:rsidRPr="00886DB6">
              <w:t>0</w:t>
            </w:r>
            <w:r w:rsidR="00340735" w:rsidRPr="00886DB6">
              <w:t>,</w:t>
            </w:r>
            <w:r w:rsidR="00815AE1" w:rsidRPr="00886DB6">
              <w:t>9</w:t>
            </w:r>
            <w:r w:rsidRPr="00886DB6">
              <w:t xml:space="preserve"> тыс. рублей</w:t>
            </w:r>
            <w:r w:rsidR="0092744C" w:rsidRPr="00886DB6">
              <w:t>;</w:t>
            </w:r>
          </w:p>
          <w:p w:rsidR="0063733E" w:rsidRPr="00886DB6" w:rsidRDefault="0063733E">
            <w:pPr>
              <w:pStyle w:val="ConsPlusNormal"/>
              <w:jc w:val="both"/>
            </w:pPr>
            <w:r w:rsidRPr="00886DB6">
              <w:t>202</w:t>
            </w:r>
            <w:r w:rsidR="00340735" w:rsidRPr="00886DB6">
              <w:t>4</w:t>
            </w:r>
            <w:r w:rsidRPr="00886DB6">
              <w:t xml:space="preserve"> год – </w:t>
            </w:r>
            <w:r w:rsidR="00105E91" w:rsidRPr="00886DB6">
              <w:t>10</w:t>
            </w:r>
            <w:r w:rsidR="008265F3" w:rsidRPr="00886DB6">
              <w:t>3</w:t>
            </w:r>
            <w:r w:rsidR="00340735" w:rsidRPr="00886DB6">
              <w:t> </w:t>
            </w:r>
            <w:r w:rsidR="008265F3" w:rsidRPr="00886DB6">
              <w:t>038</w:t>
            </w:r>
            <w:r w:rsidR="00340735" w:rsidRPr="00886DB6">
              <w:t>,</w:t>
            </w:r>
            <w:r w:rsidR="008265F3" w:rsidRPr="00886DB6">
              <w:t>3</w:t>
            </w:r>
            <w:r w:rsidRPr="00886DB6">
              <w:t xml:space="preserve"> тыс. рублей;</w:t>
            </w:r>
          </w:p>
          <w:p w:rsidR="0063733E" w:rsidRPr="00886DB6" w:rsidRDefault="0063733E">
            <w:pPr>
              <w:pStyle w:val="ConsPlusNormal"/>
              <w:jc w:val="both"/>
            </w:pPr>
            <w:r w:rsidRPr="00886DB6">
              <w:t>202</w:t>
            </w:r>
            <w:r w:rsidR="00340735" w:rsidRPr="00886DB6">
              <w:t>5</w:t>
            </w:r>
            <w:r w:rsidRPr="00886DB6">
              <w:t xml:space="preserve"> год – </w:t>
            </w:r>
            <w:r w:rsidR="00340735" w:rsidRPr="00886DB6">
              <w:t>10</w:t>
            </w:r>
            <w:r w:rsidR="008265F3" w:rsidRPr="00886DB6">
              <w:t>9</w:t>
            </w:r>
            <w:r w:rsidR="00340735" w:rsidRPr="00886DB6">
              <w:t> </w:t>
            </w:r>
            <w:r w:rsidR="008265F3" w:rsidRPr="00886DB6">
              <w:t>674</w:t>
            </w:r>
            <w:r w:rsidR="00340735" w:rsidRPr="00886DB6">
              <w:t>,</w:t>
            </w:r>
            <w:r w:rsidR="00105E91" w:rsidRPr="00886DB6">
              <w:t>0</w:t>
            </w:r>
            <w:r w:rsidRPr="00886DB6">
              <w:t xml:space="preserve"> тыс. рублей;</w:t>
            </w:r>
          </w:p>
          <w:p w:rsidR="002D702E" w:rsidRPr="00886DB6" w:rsidRDefault="0092744C">
            <w:pPr>
              <w:pStyle w:val="ConsPlusNormal"/>
              <w:jc w:val="both"/>
            </w:pPr>
            <w:r w:rsidRPr="00886DB6">
              <w:t xml:space="preserve">местного бюджета – </w:t>
            </w:r>
            <w:r w:rsidR="0063733E" w:rsidRPr="00886DB6">
              <w:t xml:space="preserve">3 </w:t>
            </w:r>
            <w:r w:rsidR="00815AE1" w:rsidRPr="00886DB6">
              <w:t>922</w:t>
            </w:r>
            <w:r w:rsidR="005749ED" w:rsidRPr="00886DB6">
              <w:t>,</w:t>
            </w:r>
            <w:r w:rsidR="00815AE1" w:rsidRPr="00886DB6">
              <w:t>2</w:t>
            </w:r>
            <w:r w:rsidR="0042443E" w:rsidRPr="00886DB6">
              <w:t xml:space="preserve"> </w:t>
            </w:r>
            <w:r w:rsidRPr="00886DB6">
              <w:t>тыс. рублей,</w:t>
            </w:r>
            <w:r w:rsidR="0091424E" w:rsidRPr="00886DB6">
              <w:t xml:space="preserve"> </w:t>
            </w:r>
            <w:r w:rsidR="003D4812" w:rsidRPr="00886DB6">
              <w:t>из них по годам:</w:t>
            </w:r>
          </w:p>
          <w:p w:rsidR="0091424E" w:rsidRPr="00886DB6" w:rsidRDefault="0091424E" w:rsidP="0091424E">
            <w:pPr>
              <w:pStyle w:val="ConsPlusNormal"/>
              <w:jc w:val="both"/>
            </w:pPr>
            <w:r w:rsidRPr="00886DB6">
              <w:t>202</w:t>
            </w:r>
            <w:r w:rsidR="00340735" w:rsidRPr="00886DB6">
              <w:t>3</w:t>
            </w:r>
            <w:r w:rsidRPr="00886DB6">
              <w:t xml:space="preserve"> год – </w:t>
            </w:r>
            <w:r w:rsidR="0063733E" w:rsidRPr="00886DB6">
              <w:t>1 </w:t>
            </w:r>
            <w:r w:rsidR="00340735" w:rsidRPr="00886DB6">
              <w:t>26</w:t>
            </w:r>
            <w:r w:rsidR="00815AE1" w:rsidRPr="00886DB6">
              <w:t>9</w:t>
            </w:r>
            <w:r w:rsidR="0063733E" w:rsidRPr="00886DB6">
              <w:t>,</w:t>
            </w:r>
            <w:r w:rsidR="00815AE1" w:rsidRPr="00886DB6">
              <w:t>8</w:t>
            </w:r>
            <w:r w:rsidRPr="00886DB6">
              <w:t xml:space="preserve"> тыс. рублей;</w:t>
            </w:r>
          </w:p>
          <w:p w:rsidR="0091424E" w:rsidRPr="00886DB6" w:rsidRDefault="0091424E" w:rsidP="0091424E">
            <w:pPr>
              <w:pStyle w:val="ConsPlusNormal"/>
              <w:jc w:val="both"/>
            </w:pPr>
            <w:r w:rsidRPr="00886DB6">
              <w:t>202</w:t>
            </w:r>
            <w:r w:rsidR="00340735" w:rsidRPr="00886DB6">
              <w:t>4</w:t>
            </w:r>
            <w:r w:rsidRPr="00886DB6">
              <w:t xml:space="preserve"> год – </w:t>
            </w:r>
            <w:r w:rsidR="0063733E" w:rsidRPr="00886DB6">
              <w:t>1</w:t>
            </w:r>
            <w:r w:rsidR="00A927E4" w:rsidRPr="00886DB6">
              <w:t> </w:t>
            </w:r>
            <w:r w:rsidR="008265F3" w:rsidRPr="00886DB6">
              <w:t>32</w:t>
            </w:r>
            <w:r w:rsidR="00A927E4" w:rsidRPr="00886DB6">
              <w:t>6,</w:t>
            </w:r>
            <w:r w:rsidR="008265F3" w:rsidRPr="00886DB6">
              <w:t>2</w:t>
            </w:r>
            <w:r w:rsidRPr="00886DB6">
              <w:t xml:space="preserve"> тыс. рублей;</w:t>
            </w:r>
          </w:p>
          <w:p w:rsidR="0091424E" w:rsidRPr="00886DB6" w:rsidRDefault="0091424E" w:rsidP="0091424E">
            <w:pPr>
              <w:pStyle w:val="ConsPlusNormal"/>
              <w:jc w:val="both"/>
            </w:pPr>
            <w:r w:rsidRPr="00886DB6">
              <w:t>202</w:t>
            </w:r>
            <w:r w:rsidR="00340735" w:rsidRPr="00886DB6">
              <w:t>5</w:t>
            </w:r>
            <w:r w:rsidRPr="00886DB6">
              <w:t xml:space="preserve"> год – </w:t>
            </w:r>
            <w:r w:rsidR="0063733E" w:rsidRPr="00886DB6">
              <w:t>1 </w:t>
            </w:r>
            <w:r w:rsidR="008265F3" w:rsidRPr="00886DB6">
              <w:t>32</w:t>
            </w:r>
            <w:r w:rsidR="00A927E4" w:rsidRPr="00886DB6">
              <w:t>6</w:t>
            </w:r>
            <w:r w:rsidR="0063733E" w:rsidRPr="00886DB6">
              <w:t>,</w:t>
            </w:r>
            <w:r w:rsidR="008265F3" w:rsidRPr="00886DB6">
              <w:t>2</w:t>
            </w:r>
            <w:r w:rsidRPr="00886DB6">
              <w:t xml:space="preserve"> тыс. рублей;</w:t>
            </w:r>
          </w:p>
          <w:p w:rsidR="002D702E" w:rsidRPr="00886DB6" w:rsidRDefault="002D702E">
            <w:pPr>
              <w:pStyle w:val="ConsPlusNormal"/>
              <w:jc w:val="both"/>
            </w:pPr>
          </w:p>
        </w:tc>
      </w:tr>
      <w:tr w:rsidR="002D702E" w:rsidRPr="00886DB6">
        <w:tc>
          <w:tcPr>
            <w:tcW w:w="2551" w:type="dxa"/>
          </w:tcPr>
          <w:p w:rsidR="002D702E" w:rsidRPr="00886DB6" w:rsidRDefault="003D4812">
            <w:pPr>
              <w:pStyle w:val="ConsPlusNormal"/>
              <w:jc w:val="both"/>
            </w:pPr>
            <w:r w:rsidRPr="00886DB6">
              <w:t>Ожидаемые результаты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300B61">
            <w:pPr>
              <w:pStyle w:val="ConsPlusNormal"/>
              <w:ind w:firstLine="335"/>
              <w:jc w:val="both"/>
            </w:pPr>
            <w:r w:rsidRPr="00886DB6">
              <w:t>в результате реализации подпрограммы планируется достичь следующих показателей:</w:t>
            </w:r>
          </w:p>
          <w:p w:rsidR="00B0530D" w:rsidRPr="00886DB6" w:rsidRDefault="003D4812" w:rsidP="00B0530D">
            <w:pPr>
              <w:pStyle w:val="ConsPlusNormal"/>
              <w:ind w:firstLine="335"/>
              <w:jc w:val="both"/>
            </w:pPr>
            <w:r w:rsidRPr="00886DB6">
              <w:t xml:space="preserve">охват мерами социальной поддержки </w:t>
            </w:r>
            <w:r w:rsidR="006031D4" w:rsidRPr="00886DB6">
              <w:t>не менее 100%</w:t>
            </w:r>
            <w:r w:rsidRPr="00886DB6">
              <w:t xml:space="preserve"> граждан из числа ветеранов, жертв политических репрессий и других категорий граждан</w:t>
            </w:r>
            <w:r w:rsidR="006031D4" w:rsidRPr="00886DB6">
              <w:t>, имеющих право на меры социальной поддержки</w:t>
            </w:r>
            <w:r w:rsidR="00E87382" w:rsidRPr="00886DB6">
              <w:t>; повышение качества жизни граждан пожилого возраста и других категорий граждан</w:t>
            </w:r>
            <w:r w:rsidR="006C56E5" w:rsidRPr="00886DB6">
              <w:t>;</w:t>
            </w:r>
          </w:p>
          <w:p w:rsidR="00B0530D" w:rsidRPr="00886DB6" w:rsidRDefault="006C56E5" w:rsidP="00B0530D">
            <w:pPr>
              <w:pStyle w:val="ConsPlusNormal"/>
              <w:ind w:firstLine="335"/>
              <w:jc w:val="both"/>
            </w:pPr>
            <w:r w:rsidRPr="00886DB6">
              <w:t>увеличение количества  граждан, принявших участие культурно-массовых (творческих), общественных,</w:t>
            </w:r>
            <w:r w:rsidR="00701776" w:rsidRPr="00886DB6">
              <w:t xml:space="preserve"> памятных и спортивных мероприятиях</w:t>
            </w:r>
            <w:r w:rsidR="00B0530D" w:rsidRPr="00886DB6">
              <w:t>;</w:t>
            </w:r>
          </w:p>
          <w:p w:rsidR="00701776" w:rsidRPr="00886DB6" w:rsidRDefault="00701776" w:rsidP="00B0530D">
            <w:pPr>
              <w:pStyle w:val="ConsPlusNormal"/>
              <w:ind w:firstLine="335"/>
              <w:jc w:val="both"/>
            </w:pPr>
            <w:r w:rsidRPr="00886DB6">
              <w:t xml:space="preserve">увеличение доли малоимущих граждан, получивших государственную социальную помощь на основании социального контракта, от общего количества граждан, </w:t>
            </w:r>
            <w:r w:rsidRPr="00886DB6">
              <w:lastRenderedPageBreak/>
              <w:t xml:space="preserve">обратившихся за государственной социальной помощью на </w:t>
            </w:r>
            <w:r w:rsidR="00B44A15" w:rsidRPr="00886DB6">
              <w:t>основании социального контракта.</w:t>
            </w:r>
          </w:p>
          <w:p w:rsidR="006C56E5" w:rsidRPr="00886DB6" w:rsidRDefault="006C56E5" w:rsidP="00300B61">
            <w:pPr>
              <w:pStyle w:val="ConsPlusNormal"/>
              <w:ind w:firstLine="335"/>
              <w:jc w:val="both"/>
            </w:pPr>
          </w:p>
          <w:p w:rsidR="002D702E" w:rsidRPr="00886DB6" w:rsidRDefault="002D702E" w:rsidP="00FA2404">
            <w:pPr>
              <w:pStyle w:val="ConsPlusNormal"/>
              <w:jc w:val="both"/>
            </w:pPr>
          </w:p>
        </w:tc>
      </w:tr>
    </w:tbl>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 ПРИОРИТЕТЫ И ЦЕЛИ ГОСУДАРСТВЕННОЙ ПОЛИТИКИ,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ВКЛЮЧАЯ ХАРАКТЕРИСТИКУ ТЕКУЩЕГО СОСТОЯНИЯ СФЕРЫ РЕАЛИЗАЦИИ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ПОДПРОГРАММЫ</w:t>
      </w:r>
    </w:p>
    <w:p w:rsidR="002D702E" w:rsidRPr="00886DB6" w:rsidRDefault="002D702E">
      <w:pPr>
        <w:pStyle w:val="ConsPlusNormal"/>
        <w:jc w:val="both"/>
      </w:pPr>
    </w:p>
    <w:p w:rsidR="00C822C0" w:rsidRPr="00886DB6" w:rsidRDefault="003D4812" w:rsidP="00C822C0">
      <w:pPr>
        <w:pStyle w:val="ConsPlusNormal"/>
        <w:ind w:firstLine="540"/>
        <w:jc w:val="both"/>
      </w:pPr>
      <w:r w:rsidRPr="00886DB6">
        <w:t xml:space="preserve">Подпрограмма "Повышение качества жизни граждан пожилого возраста и иных категорий 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rsidRPr="00886DB6">
        <w:t xml:space="preserve">положений </w:t>
      </w:r>
      <w:hyperlink r:id="rId50" w:history="1">
        <w:r w:rsidR="00C822C0" w:rsidRPr="00886DB6">
          <w:t>Стратегии</w:t>
        </w:r>
      </w:hyperlink>
      <w:r w:rsidR="00C822C0" w:rsidRPr="00886DB6">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rsidRPr="00886DB6">
        <w:t>едерации от 5 февраля 2016 г. N</w:t>
      </w:r>
      <w:r w:rsidR="00C822C0" w:rsidRPr="00886DB6">
        <w:t>164-р.,</w:t>
      </w:r>
      <w:r w:rsidR="006C56E5" w:rsidRPr="00886DB6">
        <w:t xml:space="preserve"> </w:t>
      </w:r>
      <w:r w:rsidR="00C822C0" w:rsidRPr="00886DB6">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886DB6" w:rsidRDefault="003D4812" w:rsidP="00C822C0">
      <w:pPr>
        <w:pStyle w:val="ConsPlusNormal"/>
        <w:ind w:firstLine="540"/>
        <w:jc w:val="both"/>
      </w:pPr>
      <w:r w:rsidRPr="00886DB6">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Pr="00886DB6" w:rsidRDefault="00FA2404" w:rsidP="00BB17EB">
      <w:pPr>
        <w:pStyle w:val="ConsPlusNormal"/>
        <w:ind w:firstLine="540"/>
        <w:jc w:val="both"/>
      </w:pPr>
      <w:r w:rsidRPr="00886DB6">
        <w:t>По состоянию на 1 января 20</w:t>
      </w:r>
      <w:r w:rsidR="00701776" w:rsidRPr="00886DB6">
        <w:t>21</w:t>
      </w:r>
      <w:r w:rsidRPr="00886DB6">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w:t>
      </w:r>
      <w:r w:rsidR="00701776" w:rsidRPr="00886DB6">
        <w:t>457</w:t>
      </w:r>
      <w:r w:rsidRPr="00886DB6">
        <w:t xml:space="preserve"> человек, число граждан, принадлежащих к региональным категориям льготников, составляет около </w:t>
      </w:r>
      <w:r w:rsidR="00701776" w:rsidRPr="00886DB6">
        <w:t>2336</w:t>
      </w:r>
      <w:r w:rsidRPr="00886DB6">
        <w:t xml:space="preserve"> человек, из них</w:t>
      </w:r>
      <w:r w:rsidR="00743DFC" w:rsidRPr="00886DB6">
        <w:t xml:space="preserve"> к 01.01.2022г</w:t>
      </w:r>
      <w:r w:rsidRPr="00886DB6">
        <w:t>:</w:t>
      </w:r>
    </w:p>
    <w:p w:rsidR="00904854" w:rsidRPr="00886DB6" w:rsidRDefault="00743DFC" w:rsidP="00BB17EB">
      <w:pPr>
        <w:pStyle w:val="ConsPlusNormal"/>
        <w:ind w:firstLine="540"/>
        <w:jc w:val="both"/>
      </w:pPr>
      <w:r w:rsidRPr="00886DB6">
        <w:t>1</w:t>
      </w:r>
      <w:r w:rsidR="00FA2404" w:rsidRPr="00886DB6">
        <w:t xml:space="preserve"> инвалид войны (инвалиды Великой Отечественной войны</w:t>
      </w:r>
      <w:r w:rsidR="00944767" w:rsidRPr="00886DB6">
        <w:t>)</w:t>
      </w:r>
      <w:r w:rsidR="00FA2404" w:rsidRPr="00886DB6">
        <w:t xml:space="preserve">, </w:t>
      </w:r>
    </w:p>
    <w:p w:rsidR="00FA2404" w:rsidRPr="00886DB6" w:rsidRDefault="00FA2404" w:rsidP="00BB17EB">
      <w:pPr>
        <w:pStyle w:val="ConsPlusNormal"/>
        <w:ind w:firstLine="540"/>
        <w:jc w:val="both"/>
      </w:pPr>
      <w:r w:rsidRPr="00886DB6">
        <w:t>4 инвалида боевых действий и военнослужащие, ставшие инвалидами вследств</w:t>
      </w:r>
      <w:r w:rsidR="00944767" w:rsidRPr="00886DB6">
        <w:t>ие ранения, контузии или увечья</w:t>
      </w:r>
      <w:r w:rsidRPr="00886DB6">
        <w:t>;</w:t>
      </w:r>
    </w:p>
    <w:p w:rsidR="00FA2404" w:rsidRPr="00886DB6" w:rsidRDefault="00FA2404" w:rsidP="00BB17EB">
      <w:pPr>
        <w:pStyle w:val="ConsPlusNormal"/>
        <w:ind w:firstLine="540"/>
        <w:jc w:val="both"/>
      </w:pPr>
      <w:r w:rsidRPr="00886DB6">
        <w:t>2 участника Великой Отечественной войны и приравненные к ним лица;</w:t>
      </w:r>
    </w:p>
    <w:p w:rsidR="00FA2404" w:rsidRPr="00886DB6" w:rsidRDefault="00FA2404" w:rsidP="00BB17EB">
      <w:pPr>
        <w:pStyle w:val="ConsPlusNormal"/>
        <w:ind w:firstLine="540"/>
        <w:jc w:val="both"/>
      </w:pPr>
      <w:r w:rsidRPr="00886DB6">
        <w:t>2 лиц</w:t>
      </w:r>
      <w:r w:rsidR="00300B61" w:rsidRPr="00886DB6">
        <w:t>а</w:t>
      </w:r>
      <w:r w:rsidRPr="00886DB6">
        <w:t>, награжденных знаком "Жителю блокадного Ленинграда";</w:t>
      </w:r>
    </w:p>
    <w:p w:rsidR="00FA2404" w:rsidRPr="00886DB6" w:rsidRDefault="00743DFC" w:rsidP="00BB17EB">
      <w:pPr>
        <w:pStyle w:val="ConsPlusNormal"/>
        <w:ind w:firstLine="540"/>
        <w:jc w:val="both"/>
      </w:pPr>
      <w:r w:rsidRPr="00886DB6">
        <w:t>2</w:t>
      </w:r>
      <w:r w:rsidR="00FA2404" w:rsidRPr="00886DB6">
        <w:t xml:space="preserve"> </w:t>
      </w:r>
      <w:r w:rsidR="00300B61" w:rsidRPr="00886DB6">
        <w:t>бывших несовершеннолетних узника</w:t>
      </w:r>
      <w:r w:rsidR="00FA2404" w:rsidRPr="00886DB6">
        <w:t xml:space="preserve"> фашизма;</w:t>
      </w:r>
    </w:p>
    <w:p w:rsidR="00FA2404" w:rsidRPr="00886DB6" w:rsidRDefault="00743DFC" w:rsidP="00BB17EB">
      <w:pPr>
        <w:pStyle w:val="ConsPlusNormal"/>
        <w:ind w:firstLine="540"/>
        <w:jc w:val="both"/>
      </w:pPr>
      <w:r w:rsidRPr="00886DB6">
        <w:t>21</w:t>
      </w:r>
      <w:r w:rsidR="00FA2404" w:rsidRPr="00886DB6">
        <w:t xml:space="preserve"> член</w:t>
      </w:r>
      <w:r w:rsidRPr="00886DB6">
        <w:t>а</w:t>
      </w:r>
      <w:r w:rsidR="00FA2404" w:rsidRPr="00886DB6">
        <w:t xml:space="preserve"> семей погибших (умерших) инвалидов войны, участников Великой Отечественной войны и  </w:t>
      </w:r>
      <w:r w:rsidR="00AF5809" w:rsidRPr="00886DB6">
        <w:t>30</w:t>
      </w:r>
      <w:r w:rsidR="00FA2404" w:rsidRPr="00886DB6">
        <w:t xml:space="preserve">  членов семей погибших (умерших)ветеранов боевых действий;</w:t>
      </w:r>
    </w:p>
    <w:p w:rsidR="00FA2404" w:rsidRPr="00886DB6" w:rsidRDefault="00FA2404" w:rsidP="00BB17EB">
      <w:pPr>
        <w:pStyle w:val="ConsPlusNormal"/>
        <w:ind w:firstLine="540"/>
        <w:jc w:val="both"/>
      </w:pPr>
      <w:r w:rsidRPr="00886DB6">
        <w:t>2</w:t>
      </w:r>
      <w:r w:rsidR="00743DFC" w:rsidRPr="00886DB6">
        <w:t>2</w:t>
      </w:r>
      <w:r w:rsidRPr="00886DB6">
        <w:t>9 ветерана боевых действий;</w:t>
      </w:r>
    </w:p>
    <w:p w:rsidR="00FA2404" w:rsidRPr="00886DB6" w:rsidRDefault="00FA2404" w:rsidP="00BB17EB">
      <w:pPr>
        <w:pStyle w:val="ConsPlusNormal"/>
        <w:ind w:firstLine="540"/>
        <w:jc w:val="both"/>
      </w:pPr>
      <w:r w:rsidRPr="00886DB6">
        <w:t>1</w:t>
      </w:r>
      <w:r w:rsidR="00743DFC" w:rsidRPr="00886DB6">
        <w:t xml:space="preserve">478 </w:t>
      </w:r>
      <w:r w:rsidRPr="00886DB6">
        <w:t xml:space="preserve"> инвалидов и семей, имеющих инвалидов;</w:t>
      </w:r>
    </w:p>
    <w:p w:rsidR="00FA2404" w:rsidRPr="00886DB6" w:rsidRDefault="00743DFC" w:rsidP="00BB17EB">
      <w:pPr>
        <w:pStyle w:val="ConsPlusNormal"/>
        <w:ind w:firstLine="540"/>
        <w:jc w:val="both"/>
      </w:pPr>
      <w:r w:rsidRPr="00886DB6">
        <w:t>52</w:t>
      </w:r>
      <w:r w:rsidR="00300B61" w:rsidRPr="00886DB6">
        <w:t xml:space="preserve"> </w:t>
      </w:r>
      <w:r w:rsidRPr="00886DB6">
        <w:t xml:space="preserve"> </w:t>
      </w:r>
      <w:r w:rsidR="00300B61" w:rsidRPr="00886DB6">
        <w:t>труженика</w:t>
      </w:r>
      <w:r w:rsidR="00FA2404" w:rsidRPr="00886DB6">
        <w:t xml:space="preserve"> тыла;</w:t>
      </w:r>
    </w:p>
    <w:p w:rsidR="00FA2404" w:rsidRPr="00886DB6" w:rsidRDefault="00743DFC" w:rsidP="00BB17EB">
      <w:pPr>
        <w:pStyle w:val="ConsPlusNormal"/>
        <w:ind w:firstLine="540"/>
        <w:jc w:val="both"/>
      </w:pPr>
      <w:r w:rsidRPr="00886DB6">
        <w:t>8</w:t>
      </w:r>
      <w:r w:rsidR="00FA2404" w:rsidRPr="00886DB6">
        <w:t>7</w:t>
      </w:r>
      <w:r w:rsidRPr="00886DB6">
        <w:t>3</w:t>
      </w:r>
      <w:r w:rsidR="00FA2404" w:rsidRPr="00886DB6">
        <w:t xml:space="preserve"> ветеранов труда;</w:t>
      </w:r>
    </w:p>
    <w:p w:rsidR="00FA2404" w:rsidRPr="00886DB6" w:rsidRDefault="00743DFC" w:rsidP="00BB17EB">
      <w:pPr>
        <w:pStyle w:val="ConsPlusNormal"/>
        <w:ind w:firstLine="540"/>
        <w:jc w:val="both"/>
      </w:pPr>
      <w:r w:rsidRPr="00886DB6">
        <w:t>93</w:t>
      </w:r>
      <w:r w:rsidR="00FA2404" w:rsidRPr="00886DB6">
        <w:t xml:space="preserve"> жертв политических репрессий;</w:t>
      </w:r>
    </w:p>
    <w:p w:rsidR="00FA2404" w:rsidRPr="00886DB6" w:rsidRDefault="00300B61" w:rsidP="00BB17EB">
      <w:pPr>
        <w:pStyle w:val="ConsPlusNormal"/>
        <w:ind w:firstLine="540"/>
        <w:jc w:val="both"/>
      </w:pPr>
      <w:r w:rsidRPr="00886DB6">
        <w:t>3 ветерана</w:t>
      </w:r>
      <w:r w:rsidR="00FA2404" w:rsidRPr="00886DB6">
        <w:t xml:space="preserve"> военной службы;</w:t>
      </w:r>
    </w:p>
    <w:p w:rsidR="00FA2404" w:rsidRPr="00886DB6" w:rsidRDefault="00743DFC" w:rsidP="00BB17EB">
      <w:pPr>
        <w:pStyle w:val="ConsPlusNormal"/>
        <w:ind w:firstLine="540"/>
        <w:jc w:val="both"/>
      </w:pPr>
      <w:r w:rsidRPr="00886DB6">
        <w:t>83</w:t>
      </w:r>
      <w:r w:rsidR="00300B61" w:rsidRPr="00886DB6">
        <w:t>7 ветеранов</w:t>
      </w:r>
      <w:r w:rsidR="00FA2404" w:rsidRPr="00886DB6">
        <w:t xml:space="preserve"> труда Челябинской области;</w:t>
      </w:r>
    </w:p>
    <w:p w:rsidR="00FA2404" w:rsidRPr="00886DB6" w:rsidRDefault="00FA2404" w:rsidP="00BB17EB">
      <w:pPr>
        <w:pStyle w:val="ConsPlusNormal"/>
        <w:ind w:firstLine="540"/>
        <w:jc w:val="both"/>
      </w:pPr>
      <w:r w:rsidRPr="00886DB6">
        <w:t>1</w:t>
      </w:r>
      <w:r w:rsidR="00743DFC" w:rsidRPr="00886DB6">
        <w:t>2</w:t>
      </w:r>
      <w:r w:rsidRPr="00886DB6">
        <w:t>0 почетных доноров России;</w:t>
      </w:r>
    </w:p>
    <w:p w:rsidR="002D702E" w:rsidRPr="00886DB6" w:rsidRDefault="003D4812" w:rsidP="00BB17EB">
      <w:pPr>
        <w:pStyle w:val="ConsPlusNormal"/>
        <w:ind w:firstLine="540"/>
        <w:jc w:val="both"/>
      </w:pPr>
      <w:r w:rsidRPr="00886DB6">
        <w:t xml:space="preserve">Меры социальной поддержки в </w:t>
      </w:r>
      <w:r w:rsidR="00923468" w:rsidRPr="00886DB6">
        <w:t>Еткульском муниципальном районе</w:t>
      </w:r>
      <w:r w:rsidRPr="00886DB6">
        <w:t xml:space="preserve"> предоставляются указанным гражданам в форме ежемесячных</w:t>
      </w:r>
      <w:r w:rsidR="00A17FB7" w:rsidRPr="00886DB6">
        <w:t xml:space="preserve"> и ежегодных</w:t>
      </w:r>
      <w:r w:rsidRPr="00886DB6">
        <w:t xml:space="preserve"> денежных выплат, единовременной материальной помощи, компенсаций, субсидий и социального обеспечения.</w:t>
      </w:r>
    </w:p>
    <w:p w:rsidR="002D702E" w:rsidRPr="00886DB6" w:rsidRDefault="00923468" w:rsidP="00BB17EB">
      <w:pPr>
        <w:pStyle w:val="ConsPlusNormal"/>
        <w:ind w:firstLine="540"/>
        <w:jc w:val="both"/>
      </w:pPr>
      <w:r w:rsidRPr="00886DB6">
        <w:t>УСЗН администрации Еткульского муниципального района</w:t>
      </w:r>
      <w:r w:rsidR="003D4812" w:rsidRPr="00886DB6">
        <w:t xml:space="preserve"> обеспечива</w:t>
      </w:r>
      <w:r w:rsidRPr="00886DB6">
        <w:t>е</w:t>
      </w:r>
      <w:r w:rsidR="003D4812" w:rsidRPr="00886DB6">
        <w:t>т реализацию гражданами права на меры социальной поддержки в соответствии с законодательством Российской Федерации и Челябинской области.</w:t>
      </w:r>
    </w:p>
    <w:p w:rsidR="00F5736F" w:rsidRPr="00886DB6" w:rsidRDefault="003D4812" w:rsidP="00BB17EB">
      <w:pPr>
        <w:pStyle w:val="ConsPlusNormal"/>
        <w:ind w:firstLine="540"/>
        <w:jc w:val="both"/>
      </w:pPr>
      <w:r w:rsidRPr="00886DB6">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rsidRPr="00886DB6">
        <w:t>.</w:t>
      </w:r>
    </w:p>
    <w:p w:rsidR="00A17FB7" w:rsidRPr="00886DB6" w:rsidRDefault="00A17FB7" w:rsidP="00BB17EB">
      <w:pPr>
        <w:pStyle w:val="ConsPlusNormal"/>
        <w:ind w:firstLine="540"/>
        <w:jc w:val="both"/>
      </w:pPr>
      <w:r w:rsidRPr="00886DB6">
        <w:t xml:space="preserve">В соответствии с действующим законодательством организовано социальное обслуживание </w:t>
      </w:r>
      <w:r w:rsidRPr="00886DB6">
        <w:lastRenderedPageBreak/>
        <w:t>граждан пожилого возраста и инвалидов на дому.</w:t>
      </w:r>
    </w:p>
    <w:p w:rsidR="00923468" w:rsidRPr="00886DB6" w:rsidRDefault="00A17FB7" w:rsidP="00923468">
      <w:pPr>
        <w:pStyle w:val="ConsPlusNormal"/>
        <w:spacing w:before="240"/>
        <w:ind w:firstLine="540"/>
        <w:contextualSpacing/>
        <w:jc w:val="both"/>
      </w:pPr>
      <w:r w:rsidRPr="00886DB6">
        <w:t>В 2021</w:t>
      </w:r>
      <w:r w:rsidR="00923468" w:rsidRPr="00886DB6">
        <w:t xml:space="preserve"> году социальные услуги на дому получили 3</w:t>
      </w:r>
      <w:r w:rsidRPr="00886DB6">
        <w:t>28</w:t>
      </w:r>
      <w:r w:rsidR="00923468" w:rsidRPr="00886DB6">
        <w:t xml:space="preserve"> человек; срочные социальные услуги </w:t>
      </w:r>
      <w:r w:rsidR="00300B61" w:rsidRPr="00886DB6">
        <w:t xml:space="preserve">получили </w:t>
      </w:r>
      <w:r w:rsidRPr="00886DB6">
        <w:t>2507</w:t>
      </w:r>
      <w:r w:rsidR="00923468" w:rsidRPr="00886DB6">
        <w:t xml:space="preserve"> человек.</w:t>
      </w:r>
    </w:p>
    <w:p w:rsidR="002D702E" w:rsidRPr="00886DB6" w:rsidRDefault="003D4812" w:rsidP="00BB17EB">
      <w:pPr>
        <w:pStyle w:val="ConsPlusNormal"/>
        <w:ind w:firstLine="540"/>
        <w:jc w:val="both"/>
      </w:pPr>
      <w:r w:rsidRPr="00886DB6">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rsidRPr="00886DB6">
        <w:t xml:space="preserve">тавляются социальные услуги в </w:t>
      </w:r>
      <w:r w:rsidRPr="00886DB6">
        <w:t>форме с</w:t>
      </w:r>
      <w:r w:rsidR="00FA2404" w:rsidRPr="00886DB6">
        <w:t>оциального обслуживания на дому, а также срочные социальные услуги.</w:t>
      </w:r>
    </w:p>
    <w:p w:rsidR="002D702E" w:rsidRPr="00886DB6" w:rsidRDefault="003D4812" w:rsidP="00BB17EB">
      <w:pPr>
        <w:pStyle w:val="ConsPlusNormal"/>
        <w:ind w:firstLine="540"/>
        <w:jc w:val="both"/>
      </w:pPr>
      <w:r w:rsidRPr="00886DB6">
        <w:t>Срочные социальные услуги предоставляются гражданам, остро нуждающимся в социальной поддержке, вне зависимости от их возраста.</w:t>
      </w:r>
    </w:p>
    <w:p w:rsidR="002D702E" w:rsidRPr="00886DB6" w:rsidRDefault="003D4812" w:rsidP="00BB17EB">
      <w:pPr>
        <w:pStyle w:val="ConsPlusNormal"/>
        <w:ind w:firstLine="540"/>
        <w:jc w:val="both"/>
      </w:pPr>
      <w:r w:rsidRPr="00886DB6">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w:t>
      </w:r>
      <w:r w:rsidR="00A17FB7" w:rsidRPr="00886DB6">
        <w:t>и</w:t>
      </w:r>
      <w:r w:rsidRPr="00886DB6">
        <w:t xml:space="preserve"> социального обс</w:t>
      </w:r>
      <w:r w:rsidR="0091424E" w:rsidRPr="00886DB6">
        <w:t>луживания граждан при отделении</w:t>
      </w:r>
      <w:r w:rsidRPr="00886DB6">
        <w:t xml:space="preserve"> срочного социального обслуживания функциониру</w:t>
      </w:r>
      <w:r w:rsidR="0091424E" w:rsidRPr="00886DB6">
        <w:t>е</w:t>
      </w:r>
      <w:r w:rsidRPr="00886DB6">
        <w:t>т мобильн</w:t>
      </w:r>
      <w:r w:rsidR="0091424E" w:rsidRPr="00886DB6">
        <w:t>ая</w:t>
      </w:r>
      <w:r w:rsidRPr="00886DB6">
        <w:t xml:space="preserve"> социальн</w:t>
      </w:r>
      <w:r w:rsidR="0091424E" w:rsidRPr="00886DB6">
        <w:t>ая</w:t>
      </w:r>
      <w:r w:rsidRPr="00886DB6">
        <w:t xml:space="preserve"> служб</w:t>
      </w:r>
      <w:r w:rsidR="0091424E" w:rsidRPr="00886DB6">
        <w:t>а</w:t>
      </w:r>
      <w:r w:rsidRPr="00886DB6">
        <w:t>.</w:t>
      </w:r>
    </w:p>
    <w:p w:rsidR="002D702E" w:rsidRPr="00886DB6" w:rsidRDefault="00FA2404" w:rsidP="00BB17EB">
      <w:pPr>
        <w:pStyle w:val="ConsPlusNormal"/>
        <w:ind w:firstLine="540"/>
        <w:jc w:val="both"/>
      </w:pPr>
      <w:r w:rsidRPr="00886DB6">
        <w:t>М</w:t>
      </w:r>
      <w:r w:rsidR="003D4812" w:rsidRPr="00886DB6">
        <w:t>обильной социальной служб</w:t>
      </w:r>
      <w:r w:rsidRPr="00886DB6">
        <w:t>ой</w:t>
      </w:r>
      <w:r w:rsidR="006F21C4" w:rsidRPr="00886DB6">
        <w:t xml:space="preserve"> в 2020</w:t>
      </w:r>
      <w:r w:rsidR="003D4812" w:rsidRPr="00886DB6">
        <w:t xml:space="preserve"> году </w:t>
      </w:r>
      <w:r w:rsidRPr="00886DB6">
        <w:t xml:space="preserve">оказано </w:t>
      </w:r>
      <w:r w:rsidR="006F21C4" w:rsidRPr="00886DB6">
        <w:t>46</w:t>
      </w:r>
      <w:r w:rsidR="00855F89" w:rsidRPr="00886DB6">
        <w:t>8</w:t>
      </w:r>
      <w:r w:rsidRPr="00886DB6">
        <w:t xml:space="preserve"> услуг </w:t>
      </w:r>
      <w:r w:rsidR="003D4812" w:rsidRPr="00886DB6">
        <w:t>пожилы</w:t>
      </w:r>
      <w:r w:rsidR="00855F89" w:rsidRPr="00886DB6">
        <w:t>м</w:t>
      </w:r>
      <w:r w:rsidR="003D4812" w:rsidRPr="00886DB6">
        <w:t xml:space="preserve"> граждан</w:t>
      </w:r>
      <w:r w:rsidR="00855F89" w:rsidRPr="00886DB6">
        <w:t>ам</w:t>
      </w:r>
      <w:r w:rsidR="006F21C4" w:rsidRPr="00886DB6">
        <w:t>, в 2021 году – 1146 услуг.</w:t>
      </w:r>
    </w:p>
    <w:p w:rsidR="006F21C4" w:rsidRPr="00886DB6" w:rsidRDefault="006F21C4" w:rsidP="006F21C4">
      <w:pPr>
        <w:pStyle w:val="ConsPlusNormal"/>
        <w:spacing w:before="240"/>
        <w:ind w:firstLine="539"/>
        <w:contextualSpacing/>
        <w:jc w:val="both"/>
      </w:pPr>
      <w:r w:rsidRPr="00886DB6">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2D702E" w:rsidRPr="00886DB6" w:rsidRDefault="006F21C4" w:rsidP="006F21C4">
      <w:pPr>
        <w:pStyle w:val="ConsPlusNormal"/>
        <w:spacing w:before="240"/>
        <w:ind w:firstLine="539"/>
        <w:contextualSpacing/>
        <w:jc w:val="both"/>
      </w:pPr>
      <w:r w:rsidRPr="00886DB6">
        <w:t>С учетом важности культурно</w:t>
      </w:r>
      <w:r w:rsidR="002C49AF" w:rsidRPr="00886DB6">
        <w:t xml:space="preserve"> </w:t>
      </w:r>
      <w:r w:rsidRPr="00886DB6">
        <w:t>-</w:t>
      </w:r>
      <w:r w:rsidR="002C49AF" w:rsidRPr="00886DB6">
        <w:t xml:space="preserve"> </w:t>
      </w:r>
      <w:r w:rsidRPr="00886DB6">
        <w:t xml:space="preserve">досуговой деятельности в повышении образовательного и культурного уровня граждан пожилого возраста в муниципальную подпрограмму включены мероприятия по реализации активного творческого, спортивного потенциала, а также социально-значимые  общественно-памятные мероприятия с участием  граждан пожилого возраста </w:t>
      </w:r>
      <w:r w:rsidR="003D4812" w:rsidRPr="00886DB6">
        <w:t>не только в качестве зрителей, но и в качестве участников процесса.</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II. ОСНОВНАЯ ЦЕЛЬ И ЗАДАЧИ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rsidRPr="00886DB6">
        <w:t xml:space="preserve">Еткульского </w:t>
      </w:r>
      <w:r w:rsidR="00B44A15" w:rsidRPr="00886DB6">
        <w:t xml:space="preserve"> муниципального </w:t>
      </w:r>
      <w:r w:rsidR="00517EB3" w:rsidRPr="00886DB6">
        <w:t>района</w:t>
      </w:r>
      <w:r w:rsidRPr="00886DB6">
        <w:t>.</w:t>
      </w:r>
    </w:p>
    <w:p w:rsidR="002D702E" w:rsidRPr="00886DB6" w:rsidRDefault="003D4812" w:rsidP="00BB17EB">
      <w:pPr>
        <w:pStyle w:val="ConsPlusNormal"/>
        <w:ind w:firstLine="540"/>
        <w:jc w:val="both"/>
      </w:pPr>
      <w:r w:rsidRPr="00886DB6">
        <w:t>Основными задачами подпрограммы являются:</w:t>
      </w:r>
    </w:p>
    <w:p w:rsidR="002D702E" w:rsidRPr="00886DB6" w:rsidRDefault="003D4812" w:rsidP="00BB17EB">
      <w:pPr>
        <w:pStyle w:val="ConsPlusNormal"/>
        <w:ind w:firstLine="540"/>
        <w:jc w:val="both"/>
      </w:pPr>
      <w:r w:rsidRPr="00886DB6">
        <w:t>1) повышение реальных доходов граждан, получающих меры социальной поддержки</w:t>
      </w:r>
      <w:r w:rsidR="00E87382" w:rsidRPr="00886DB6">
        <w:t>, повышение качества жизни граждан пожилого возраста и отдельных категорий граждан</w:t>
      </w:r>
      <w:r w:rsidRPr="00886DB6">
        <w:t>;</w:t>
      </w:r>
    </w:p>
    <w:p w:rsidR="00B44A15" w:rsidRPr="00886DB6" w:rsidRDefault="00B44A15" w:rsidP="00B44A15">
      <w:pPr>
        <w:pStyle w:val="ConsPlusNormal"/>
        <w:ind w:firstLine="194"/>
        <w:jc w:val="both"/>
      </w:pPr>
      <w:r w:rsidRPr="00886DB6">
        <w:t xml:space="preserve">    2) адресная социальная поддержка отдельных категорий граждан, поддержание и повышение качества их жизни,</w:t>
      </w:r>
    </w:p>
    <w:p w:rsidR="00C83BA1" w:rsidRPr="00886DB6" w:rsidRDefault="00B44A15" w:rsidP="00C83BA1">
      <w:pPr>
        <w:pStyle w:val="ConsPlusNormal"/>
        <w:ind w:firstLine="567"/>
        <w:jc w:val="both"/>
      </w:pPr>
      <w:r w:rsidRPr="00886DB6">
        <w:t>3</w:t>
      </w:r>
      <w:r w:rsidR="00C83BA1" w:rsidRPr="00886DB6">
        <w:t xml:space="preserve">) организация культурного досуга граждан пожилого возраста, инвалидов и других категорий и привлечение их к участию в </w:t>
      </w:r>
      <w:r w:rsidR="00A53057" w:rsidRPr="00886DB6">
        <w:t>культурно-массовых (творческих)</w:t>
      </w:r>
      <w:r w:rsidR="00157BD6" w:rsidRPr="00886DB6">
        <w:t>, общественных,</w:t>
      </w:r>
      <w:r w:rsidR="00761A38" w:rsidRPr="00886DB6">
        <w:t xml:space="preserve"> памятных и</w:t>
      </w:r>
      <w:r w:rsidR="00157BD6" w:rsidRPr="00886DB6">
        <w:t xml:space="preserve"> </w:t>
      </w:r>
      <w:r w:rsidR="00C83BA1" w:rsidRPr="00886DB6">
        <w:t>спортивных мероприятиях;</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w:t>
      </w:r>
      <w:r w:rsidR="00F5736F" w:rsidRPr="00886DB6">
        <w:rPr>
          <w:rFonts w:ascii="Times New Roman" w:hAnsi="Times New Roman" w:cs="Times New Roman"/>
          <w:lang w:val="en-US"/>
        </w:rPr>
        <w:t>III</w:t>
      </w:r>
      <w:r w:rsidRPr="00886DB6">
        <w:rPr>
          <w:rFonts w:ascii="Times New Roman" w:hAnsi="Times New Roman" w:cs="Times New Roman"/>
        </w:rPr>
        <w:t xml:space="preserve">. </w:t>
      </w:r>
      <w:r w:rsidR="00F403E0" w:rsidRPr="00886DB6">
        <w:rPr>
          <w:rFonts w:ascii="Times New Roman" w:hAnsi="Times New Roman" w:cs="Times New Roman"/>
        </w:rPr>
        <w:t>ПЕРЕЧЕНЬ</w:t>
      </w:r>
      <w:r w:rsidRPr="00886DB6">
        <w:rPr>
          <w:rFonts w:ascii="Times New Roman" w:hAnsi="Times New Roman" w:cs="Times New Roman"/>
        </w:rPr>
        <w:t xml:space="preserve"> МЕРОПРИЯТИЙ ПОДПРОГРАММЫ</w:t>
      </w:r>
    </w:p>
    <w:p w:rsidR="002D702E" w:rsidRPr="00886DB6" w:rsidRDefault="002D702E">
      <w:pPr>
        <w:pStyle w:val="ConsPlusNormal"/>
        <w:jc w:val="both"/>
      </w:pPr>
    </w:p>
    <w:p w:rsidR="002D702E" w:rsidRPr="00886DB6" w:rsidRDefault="00686226">
      <w:pPr>
        <w:pStyle w:val="ConsPlusNormal"/>
        <w:ind w:firstLine="540"/>
        <w:jc w:val="both"/>
      </w:pPr>
      <w:hyperlink w:anchor="Par3854" w:tooltip="Система" w:history="1">
        <w:r w:rsidR="003D4812" w:rsidRPr="00886DB6">
          <w:t>Система</w:t>
        </w:r>
      </w:hyperlink>
      <w:r w:rsidR="003D4812" w:rsidRPr="00886DB6">
        <w:t xml:space="preserve"> мероприятий подпрограммы представлена в приложении 1 к подпрограмме.</w:t>
      </w:r>
    </w:p>
    <w:p w:rsidR="002D702E" w:rsidRPr="00886DB6" w:rsidRDefault="003D4812" w:rsidP="00BB17EB">
      <w:pPr>
        <w:pStyle w:val="ConsPlusNormal"/>
        <w:ind w:firstLine="540"/>
        <w:jc w:val="both"/>
      </w:pPr>
      <w:r w:rsidRPr="00886DB6">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r w:rsidRPr="00886DB6">
          <w:t>мероприяти</w:t>
        </w:r>
      </w:hyperlink>
      <w:r w:rsidR="00144AA1" w:rsidRPr="00886DB6">
        <w:t>й</w:t>
      </w:r>
      <w:r w:rsidRPr="00886DB6">
        <w:t xml:space="preserve"> в сфере социальной защиты отдельных категорий граждан</w:t>
      </w:r>
      <w:r w:rsidR="00B44A15" w:rsidRPr="00886DB6">
        <w:t>.</w:t>
      </w:r>
    </w:p>
    <w:p w:rsidR="002D702E" w:rsidRPr="00886DB6" w:rsidRDefault="002D702E">
      <w:pPr>
        <w:pStyle w:val="ConsPlusNormal"/>
        <w:jc w:val="both"/>
      </w:pPr>
    </w:p>
    <w:p w:rsidR="00FA685B" w:rsidRPr="00886DB6" w:rsidRDefault="00FA685B" w:rsidP="00FA685B">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w:t>
      </w:r>
      <w:r w:rsidRPr="00886DB6">
        <w:rPr>
          <w:rFonts w:ascii="Times New Roman" w:hAnsi="Times New Roman" w:cs="Times New Roman"/>
          <w:lang w:val="en-US"/>
        </w:rPr>
        <w:t>IV</w:t>
      </w:r>
      <w:r w:rsidRPr="00886DB6">
        <w:rPr>
          <w:rFonts w:ascii="Times New Roman" w:hAnsi="Times New Roman" w:cs="Times New Roman"/>
        </w:rPr>
        <w:t>. ОРГАНИЗАЦИЯ УПРАВЛЕНИЯ И МЕХАНИЗМ</w:t>
      </w:r>
    </w:p>
    <w:p w:rsidR="00FA685B" w:rsidRPr="00886DB6" w:rsidRDefault="00FA685B" w:rsidP="00FA685B">
      <w:pPr>
        <w:pStyle w:val="ConsPlusTitle"/>
        <w:jc w:val="center"/>
        <w:rPr>
          <w:rFonts w:ascii="Times New Roman" w:hAnsi="Times New Roman" w:cs="Times New Roman"/>
        </w:rPr>
      </w:pPr>
      <w:r w:rsidRPr="00886DB6">
        <w:rPr>
          <w:rFonts w:ascii="Times New Roman" w:hAnsi="Times New Roman" w:cs="Times New Roman"/>
        </w:rPr>
        <w:t>ВЫПОЛНЕНИЯ МЕРОПРИЯТИЙ ПОДПРОГРАММЫ</w:t>
      </w:r>
    </w:p>
    <w:p w:rsidR="00FA685B" w:rsidRPr="00886DB6" w:rsidRDefault="00FA685B" w:rsidP="00FA685B">
      <w:pPr>
        <w:pStyle w:val="ConsPlusNormal"/>
        <w:jc w:val="both"/>
      </w:pPr>
    </w:p>
    <w:p w:rsidR="00FA685B" w:rsidRPr="00886DB6" w:rsidRDefault="00144AA1" w:rsidP="00FA685B">
      <w:pPr>
        <w:pStyle w:val="ConsPlusNormal"/>
        <w:ind w:firstLine="709"/>
        <w:contextualSpacing/>
        <w:jc w:val="both"/>
      </w:pPr>
      <w:r w:rsidRPr="00886DB6">
        <w:t>Ответственным исполнителем муниципальной под</w:t>
      </w:r>
      <w:r w:rsidR="00FA685B" w:rsidRPr="00886DB6">
        <w:t>программы является УСЗН.</w:t>
      </w:r>
    </w:p>
    <w:p w:rsidR="00FA685B" w:rsidRPr="00886DB6" w:rsidRDefault="00FA685B" w:rsidP="00FA685B">
      <w:pPr>
        <w:pStyle w:val="ConsPlusNormal"/>
        <w:ind w:firstLine="709"/>
        <w:contextualSpacing/>
        <w:jc w:val="both"/>
      </w:pPr>
      <w:r w:rsidRPr="00886DB6">
        <w:t>УСЗН:</w:t>
      </w:r>
    </w:p>
    <w:p w:rsidR="00FA685B" w:rsidRPr="00886DB6" w:rsidRDefault="00FA685B" w:rsidP="00FA685B">
      <w:pPr>
        <w:pStyle w:val="aa"/>
        <w:spacing w:before="0" w:beforeAutospacing="0" w:after="0" w:afterAutospacing="0"/>
        <w:ind w:firstLine="709"/>
        <w:contextualSpacing/>
        <w:jc w:val="both"/>
      </w:pPr>
      <w:r w:rsidRPr="00886DB6">
        <w:t>1) обеспечивает разработку муниципальной подпрограммы, ее согласование и внесение на утверждение;</w:t>
      </w:r>
    </w:p>
    <w:p w:rsidR="00FA685B" w:rsidRPr="00886DB6" w:rsidRDefault="00FA685B" w:rsidP="00FA685B">
      <w:pPr>
        <w:pStyle w:val="aa"/>
        <w:spacing w:before="0" w:beforeAutospacing="0" w:after="0" w:afterAutospacing="0"/>
        <w:ind w:firstLine="709"/>
        <w:contextualSpacing/>
        <w:jc w:val="both"/>
      </w:pPr>
      <w:r w:rsidRPr="00886DB6">
        <w:tab/>
        <w:t>2) формирует структуру муниципальной подпрограммы, а также перечень соисполнителей муниципальной подпрограммы;</w:t>
      </w:r>
    </w:p>
    <w:p w:rsidR="00FA685B" w:rsidRPr="00886DB6" w:rsidRDefault="00FA685B" w:rsidP="00FA685B">
      <w:pPr>
        <w:pStyle w:val="aa"/>
        <w:spacing w:before="0" w:beforeAutospacing="0" w:after="0" w:afterAutospacing="0"/>
        <w:ind w:firstLine="709"/>
        <w:contextualSpacing/>
        <w:jc w:val="both"/>
      </w:pPr>
      <w:r w:rsidRPr="00886DB6">
        <w:lastRenderedPageBreak/>
        <w:tab/>
        <w:t>3) организует реализацию муниципальной подпрограммы,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886DB6" w:rsidRDefault="00FA685B" w:rsidP="00FA685B">
      <w:pPr>
        <w:pStyle w:val="aa"/>
        <w:spacing w:before="0" w:beforeAutospacing="0" w:after="0" w:afterAutospacing="0"/>
        <w:ind w:firstLine="709"/>
        <w:contextualSpacing/>
        <w:jc w:val="both"/>
      </w:pPr>
      <w:r w:rsidRPr="00886DB6">
        <w:tab/>
        <w:t>4) запрашивает у соисполнителей информацию, необходимую для формирования муниципальной подпрограммы, подготовки плана реализации (внесения изменений в план реализации), ежеквартального мониторинга муниципальной подпрограммы;</w:t>
      </w:r>
    </w:p>
    <w:p w:rsidR="00FA685B" w:rsidRPr="00886DB6" w:rsidRDefault="00FA685B" w:rsidP="00FA685B">
      <w:pPr>
        <w:pStyle w:val="aa"/>
        <w:spacing w:before="0" w:beforeAutospacing="0" w:after="0" w:afterAutospacing="0"/>
        <w:ind w:firstLine="709"/>
        <w:contextualSpacing/>
        <w:jc w:val="both"/>
      </w:pPr>
      <w:r w:rsidRPr="00886DB6">
        <w:tab/>
        <w:t>5) разрабатывает и утверждает план реализации и внесение изменений в него, а также обеспечивает его размещение на официальном сайте УСЗН в сети Интернет;</w:t>
      </w:r>
    </w:p>
    <w:p w:rsidR="00FA685B" w:rsidRPr="00886DB6" w:rsidRDefault="00FA685B" w:rsidP="00FA685B">
      <w:pPr>
        <w:pStyle w:val="aa"/>
        <w:spacing w:before="0" w:beforeAutospacing="0" w:after="0" w:afterAutospacing="0"/>
        <w:ind w:firstLine="709"/>
        <w:contextualSpacing/>
        <w:jc w:val="both"/>
      </w:pPr>
      <w:r w:rsidRPr="00886DB6">
        <w:tab/>
        <w:t>6) осуществляет мониторинг реализации муниципальной подпрограммы и принимает меры, обеспечивающие выполнение мероприятий и контрольных событий муниципальной подпрограммы, освоение средств и достижение целевых показателей (индикаторов) муниципальной  подпрограммы</w:t>
      </w:r>
      <w:r w:rsidRPr="00886DB6">
        <w:tab/>
      </w:r>
    </w:p>
    <w:p w:rsidR="00FA685B" w:rsidRPr="00886DB6" w:rsidRDefault="00FA685B" w:rsidP="00FA685B">
      <w:pPr>
        <w:pStyle w:val="aa"/>
        <w:spacing w:before="0" w:beforeAutospacing="0" w:after="0" w:afterAutospacing="0"/>
        <w:ind w:firstLine="709"/>
        <w:contextualSpacing/>
        <w:jc w:val="both"/>
      </w:pPr>
      <w:r w:rsidRPr="00886DB6">
        <w:t>7) осуществляет иные полномочия, установленные Порядком принятия решений о разработке муниципальных программ</w:t>
      </w:r>
      <w:r w:rsidR="002C49AF" w:rsidRPr="00886DB6">
        <w:t xml:space="preserve"> </w:t>
      </w:r>
      <w:r w:rsidRPr="00886DB6">
        <w:t>Еткульского муниципального района, их формировании и реализации, утвержденный постановлением администрации Еткульского муниципального района от 24.09.2019 № 671 (далее - Порядок).</w:t>
      </w:r>
    </w:p>
    <w:p w:rsidR="00FA685B" w:rsidRPr="00886DB6" w:rsidRDefault="00FA685B" w:rsidP="00FA685B">
      <w:pPr>
        <w:pStyle w:val="aa"/>
        <w:spacing w:before="0" w:beforeAutospacing="0" w:after="0" w:afterAutospacing="0"/>
        <w:ind w:firstLine="709"/>
        <w:contextualSpacing/>
        <w:jc w:val="both"/>
      </w:pPr>
      <w:r w:rsidRPr="00886DB6">
        <w:t>Соисполнители муниципальной подпрограммы:</w:t>
      </w:r>
    </w:p>
    <w:p w:rsidR="00FA685B" w:rsidRPr="00886DB6" w:rsidRDefault="00FA685B" w:rsidP="00FA685B">
      <w:pPr>
        <w:pStyle w:val="aa"/>
        <w:spacing w:before="0" w:beforeAutospacing="0" w:after="0" w:afterAutospacing="0"/>
        <w:ind w:firstLine="709"/>
        <w:contextualSpacing/>
        <w:jc w:val="both"/>
      </w:pPr>
      <w:r w:rsidRPr="00886DB6">
        <w:t>1) участвуют в разработке проекта муниципальной подпрограммы и осуществляют реализацию мероприятий муниципальной подпрограммы в рамках своей компетенции;</w:t>
      </w:r>
    </w:p>
    <w:p w:rsidR="00FA685B" w:rsidRPr="00886DB6" w:rsidRDefault="00FA685B" w:rsidP="00FA685B">
      <w:pPr>
        <w:pStyle w:val="aa"/>
        <w:spacing w:before="0" w:beforeAutospacing="0" w:after="0" w:afterAutospacing="0"/>
        <w:ind w:firstLine="709"/>
        <w:contextualSpacing/>
        <w:jc w:val="both"/>
      </w:pPr>
      <w:r w:rsidRPr="00886DB6">
        <w:tab/>
        <w:t>2) несут ответственность за достижение целевых показателей (индикаторов) муниципальной подпрограммы и эффективное использование бюджетных средств в рамках своей компетенции;</w:t>
      </w:r>
    </w:p>
    <w:p w:rsidR="00FA685B" w:rsidRPr="00886DB6" w:rsidRDefault="00FA685B" w:rsidP="00FA685B">
      <w:pPr>
        <w:pStyle w:val="aa"/>
        <w:spacing w:before="0" w:beforeAutospacing="0" w:after="0" w:afterAutospacing="0"/>
        <w:ind w:firstLine="709"/>
        <w:contextualSpacing/>
        <w:jc w:val="both"/>
      </w:pPr>
      <w:r w:rsidRPr="00886DB6">
        <w:tab/>
        <w:t>3) представляют ответственному исполнителю информацию, необходимую для формирования муниципальной подпрограммы, подготовки плана реализации (внесения изменений в план реализации), мониторинга муниципальной подпрограммы, годового отчета о ходе реализации муниципальной подпрограммы;</w:t>
      </w:r>
    </w:p>
    <w:p w:rsidR="00FA685B" w:rsidRPr="00886DB6" w:rsidRDefault="00FA685B" w:rsidP="00FA685B">
      <w:pPr>
        <w:pStyle w:val="aa"/>
        <w:spacing w:before="0" w:beforeAutospacing="0" w:after="0" w:afterAutospacing="0"/>
        <w:ind w:firstLine="709"/>
        <w:contextualSpacing/>
        <w:jc w:val="both"/>
      </w:pPr>
      <w:r w:rsidRPr="00886DB6">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Pr="00886DB6" w:rsidRDefault="00FA685B" w:rsidP="00FA685B">
      <w:pPr>
        <w:pStyle w:val="aa"/>
        <w:spacing w:before="0" w:beforeAutospacing="0" w:after="0" w:afterAutospacing="0"/>
        <w:ind w:firstLine="709"/>
        <w:contextualSpacing/>
        <w:jc w:val="both"/>
      </w:pPr>
      <w:r w:rsidRPr="00886DB6">
        <w:tab/>
        <w:t>5) осуществляют иные полномочия, установленные настоящим Порядком.</w:t>
      </w:r>
    </w:p>
    <w:p w:rsidR="00FA685B" w:rsidRPr="00886DB6" w:rsidRDefault="00FA685B" w:rsidP="00FA685B">
      <w:pPr>
        <w:pStyle w:val="aa"/>
        <w:spacing w:before="0" w:beforeAutospacing="0" w:after="0" w:afterAutospacing="0"/>
        <w:ind w:firstLine="709"/>
        <w:contextualSpacing/>
        <w:jc w:val="both"/>
      </w:pPr>
      <w:r w:rsidRPr="00886DB6">
        <w:t>Реализация муниципальной подпрограммы осуществляется в соответствии с планом реализации муниципальной программы, 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rsidRPr="00886DB6">
        <w:t>.</w:t>
      </w:r>
    </w:p>
    <w:p w:rsidR="00FA685B" w:rsidRPr="00886DB6" w:rsidRDefault="00FA685B" w:rsidP="00FA685B">
      <w:pPr>
        <w:pStyle w:val="aa"/>
        <w:spacing w:before="0" w:beforeAutospacing="0" w:after="0" w:afterAutospacing="0"/>
        <w:ind w:firstLine="709"/>
        <w:contextualSpacing/>
        <w:jc w:val="both"/>
      </w:pPr>
      <w:r w:rsidRPr="00886DB6">
        <w:t>Внесение изменений в план реализации в целях его приведения в соответствие с действующей редакцией муниципальной подпрограммы допускается один раз в квартал.</w:t>
      </w:r>
    </w:p>
    <w:p w:rsidR="00FA685B" w:rsidRPr="00886DB6" w:rsidRDefault="00FA685B" w:rsidP="00FA685B">
      <w:pPr>
        <w:pStyle w:val="aa"/>
        <w:spacing w:before="0" w:beforeAutospacing="0" w:after="0" w:afterAutospacing="0"/>
        <w:ind w:firstLine="709"/>
        <w:contextualSpacing/>
        <w:jc w:val="both"/>
      </w:pPr>
      <w:r w:rsidRPr="00886DB6">
        <w:t>Ответственный исполнитель в срок  до 16 июля (за полугодие)</w:t>
      </w:r>
      <w:r w:rsidR="007F21D7" w:rsidRPr="00886DB6">
        <w:t xml:space="preserve"> </w:t>
      </w:r>
      <w:r w:rsidRPr="00886DB6">
        <w:t>и до</w:t>
      </w:r>
      <w:r w:rsidR="00157BD6" w:rsidRPr="00886DB6">
        <w:t xml:space="preserve"> </w:t>
      </w:r>
      <w:r w:rsidRPr="00886DB6">
        <w:t xml:space="preserve">20 февраля года, следующего заотчетным  (за год), с учетом информации, направленной соисполнителями,  направляет информацию по </w:t>
      </w:r>
      <w:r w:rsidR="00541D37" w:rsidRPr="00886DB6">
        <w:t xml:space="preserve">установленной форме </w:t>
      </w:r>
      <w:r w:rsidRPr="00886DB6">
        <w:t xml:space="preserve">в экономический отдел администрации Еткульского муниципального района. </w:t>
      </w:r>
    </w:p>
    <w:p w:rsidR="00FA685B" w:rsidRPr="00886DB6" w:rsidRDefault="00FA685B" w:rsidP="00FA685B">
      <w:pPr>
        <w:pStyle w:val="aa"/>
        <w:spacing w:before="0" w:beforeAutospacing="0" w:after="0" w:afterAutospacing="0"/>
        <w:ind w:firstLine="709"/>
        <w:contextualSpacing/>
        <w:jc w:val="both"/>
      </w:pPr>
      <w:r w:rsidRPr="00886DB6">
        <w:tab/>
        <w:t>Ответственный исполнитель обеспечивает достоверность данных, представляемых для мониторинга.</w:t>
      </w:r>
    </w:p>
    <w:p w:rsidR="00FA685B" w:rsidRPr="00886DB6" w:rsidRDefault="00FA685B" w:rsidP="00FA685B">
      <w:pPr>
        <w:pStyle w:val="aa"/>
        <w:spacing w:before="0" w:beforeAutospacing="0" w:after="0" w:afterAutospacing="0"/>
        <w:ind w:firstLine="709"/>
        <w:contextualSpacing/>
        <w:jc w:val="both"/>
      </w:pPr>
      <w:r w:rsidRPr="00886DB6">
        <w:t>Реализация муниципальнойподпрограммы осуществляется:</w:t>
      </w:r>
    </w:p>
    <w:p w:rsidR="00FA685B" w:rsidRPr="00886DB6" w:rsidRDefault="00FA685B" w:rsidP="00FA685B">
      <w:pPr>
        <w:pStyle w:val="aa"/>
        <w:spacing w:before="0" w:beforeAutospacing="0" w:after="0" w:afterAutospacing="0"/>
        <w:ind w:firstLine="709"/>
        <w:contextualSpacing/>
        <w:jc w:val="both"/>
      </w:pPr>
      <w:r w:rsidRPr="00886DB6">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1" w:history="1">
        <w:r w:rsidRPr="00886DB6">
          <w:t>законом</w:t>
        </w:r>
      </w:hyperlink>
      <w:r w:rsidRPr="00886DB6">
        <w:t xml:space="preserve"> от 5 апреля 2013 года N 44-ФЗ </w:t>
      </w:r>
      <w:r w:rsidR="00B44A15" w:rsidRPr="00886DB6">
        <w:t>«</w:t>
      </w:r>
      <w:r w:rsidRPr="00886DB6">
        <w:t>О контрактной системе в сфере закупок товаров, работ, услуг для обеспечения государственных и муниципальных нужд</w:t>
      </w:r>
      <w:r w:rsidR="00B44A15" w:rsidRPr="00886DB6">
        <w:t>»</w:t>
      </w:r>
      <w:r w:rsidRPr="00886DB6">
        <w:t>;</w:t>
      </w:r>
    </w:p>
    <w:p w:rsidR="00FA685B" w:rsidRPr="00886DB6" w:rsidRDefault="00FA685B" w:rsidP="00FA685B">
      <w:pPr>
        <w:pStyle w:val="aa"/>
        <w:spacing w:before="0" w:beforeAutospacing="0" w:after="0" w:afterAutospacing="0"/>
        <w:ind w:firstLine="709"/>
        <w:contextualSpacing/>
        <w:jc w:val="both"/>
      </w:pPr>
      <w:r w:rsidRPr="00886DB6">
        <w:t>путем осуществления денежных выплат отдельным категориям граждан;</w:t>
      </w:r>
    </w:p>
    <w:p w:rsidR="00FA685B" w:rsidRPr="00886DB6" w:rsidRDefault="00FA685B" w:rsidP="00FA685B">
      <w:pPr>
        <w:pStyle w:val="aa"/>
        <w:spacing w:before="0" w:beforeAutospacing="0" w:after="0" w:afterAutospacing="0"/>
        <w:ind w:firstLine="709"/>
        <w:contextualSpacing/>
        <w:jc w:val="both"/>
      </w:pPr>
      <w:r w:rsidRPr="00886DB6">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Pr="00886DB6" w:rsidRDefault="00FA685B" w:rsidP="00FA685B">
      <w:pPr>
        <w:pStyle w:val="aa"/>
        <w:spacing w:before="0" w:beforeAutospacing="0" w:after="0" w:afterAutospacing="0"/>
        <w:ind w:firstLine="709"/>
        <w:contextualSpacing/>
        <w:jc w:val="both"/>
      </w:pPr>
      <w:r w:rsidRPr="00886DB6">
        <w:t>Бюджетные средства для реализации муниципальной программы предоставляются в пределах бюджетных а</w:t>
      </w:r>
      <w:r w:rsidR="004E634B" w:rsidRPr="00886DB6">
        <w:t>ссигнований, предусмотренных в</w:t>
      </w:r>
      <w:r w:rsidRPr="00886DB6">
        <w:t xml:space="preserve"> бюджете на указанные цели на </w:t>
      </w:r>
      <w:r w:rsidRPr="00886DB6">
        <w:lastRenderedPageBreak/>
        <w:t>соответствующий финансовый год и плановый период, доведенных лимитов бюджетных обязательств и предельных объемов финансирования.</w:t>
      </w:r>
    </w:p>
    <w:p w:rsidR="00FA685B" w:rsidRPr="00886DB6" w:rsidRDefault="00FA685B">
      <w:pPr>
        <w:pStyle w:val="ConsPlusTitle"/>
        <w:jc w:val="center"/>
        <w:outlineLvl w:val="2"/>
      </w:pPr>
    </w:p>
    <w:p w:rsidR="002D702E" w:rsidRPr="00886DB6" w:rsidRDefault="003D4812">
      <w:pPr>
        <w:pStyle w:val="ConsPlusTitle"/>
        <w:jc w:val="center"/>
        <w:outlineLvl w:val="2"/>
        <w:rPr>
          <w:rFonts w:ascii="Times New Roman" w:hAnsi="Times New Roman" w:cs="Times New Roman"/>
        </w:rPr>
      </w:pPr>
      <w:bookmarkStart w:id="13" w:name="Par3434"/>
      <w:bookmarkEnd w:id="13"/>
      <w:r w:rsidRPr="00886DB6">
        <w:rPr>
          <w:rFonts w:ascii="Times New Roman" w:hAnsi="Times New Roman" w:cs="Times New Roman"/>
        </w:rPr>
        <w:t>Раздел V. ОЖИДАЕМЫЕ РЕЗУЛЬТАТЫ РЕАЛИЗАЦИИ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Pr="00886DB6" w:rsidRDefault="003D4812" w:rsidP="004E634B">
      <w:pPr>
        <w:pStyle w:val="ConsPlusNormal"/>
        <w:ind w:firstLine="540"/>
        <w:jc w:val="both"/>
      </w:pPr>
      <w:r w:rsidRPr="00886DB6">
        <w:t>В результате реализации подпрограммы планируется достичь следующих результатов:</w:t>
      </w:r>
    </w:p>
    <w:p w:rsidR="002072B1" w:rsidRPr="00886DB6" w:rsidRDefault="002072B1" w:rsidP="002072B1">
      <w:pPr>
        <w:pStyle w:val="ConsPlusNormal"/>
        <w:ind w:firstLine="335"/>
        <w:jc w:val="both"/>
      </w:pPr>
      <w:r w:rsidRPr="00886DB6">
        <w:t xml:space="preserve">  </w:t>
      </w:r>
      <w:r w:rsidR="003D4812" w:rsidRPr="00886DB6">
        <w:t xml:space="preserve">охват мерами социальной поддержки </w:t>
      </w:r>
      <w:r w:rsidR="006031D4" w:rsidRPr="00886DB6">
        <w:t>не менее 1</w:t>
      </w:r>
      <w:r w:rsidR="003D4812" w:rsidRPr="00886DB6">
        <w:t>00</w:t>
      </w:r>
      <w:r w:rsidR="006031D4" w:rsidRPr="00886DB6">
        <w:t>%</w:t>
      </w:r>
      <w:r w:rsidR="003D4812" w:rsidRPr="00886DB6">
        <w:t xml:space="preserve"> граждан из числа ветеранов, жертв политических репрессий и других категорий граждан</w:t>
      </w:r>
      <w:r w:rsidR="006031D4" w:rsidRPr="00886DB6">
        <w:t>, имеющих пра</w:t>
      </w:r>
      <w:r w:rsidR="0056497B" w:rsidRPr="00886DB6">
        <w:t>во на меры социальной поддержки</w:t>
      </w:r>
      <w:r w:rsidRPr="00886DB6">
        <w:t>, повышение качества жизни граждан пожилого возраста и других категорий граждан;</w:t>
      </w:r>
    </w:p>
    <w:p w:rsidR="00B44A15" w:rsidRPr="00886DB6" w:rsidRDefault="00B44A15" w:rsidP="00B44A15">
      <w:pPr>
        <w:pStyle w:val="ConsPlusNormal"/>
        <w:ind w:firstLine="567"/>
        <w:jc w:val="both"/>
      </w:pPr>
      <w:r w:rsidRPr="00886DB6">
        <w:t>увеличение доли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p>
    <w:p w:rsidR="0056497B" w:rsidRPr="00886DB6" w:rsidRDefault="0056497B" w:rsidP="00BB17EB">
      <w:pPr>
        <w:pStyle w:val="ConsPlusNormal"/>
        <w:ind w:firstLine="540"/>
        <w:jc w:val="both"/>
      </w:pPr>
      <w:r w:rsidRPr="00886DB6">
        <w:t xml:space="preserve">увеличение количества  граждан, принявших участие культурно-массовых (творческих), общественных, </w:t>
      </w:r>
      <w:r w:rsidR="00761A38" w:rsidRPr="00886DB6">
        <w:t xml:space="preserve">памятных и </w:t>
      </w:r>
      <w:r w:rsidRPr="00886DB6">
        <w:t>спортивных мероприятиях</w:t>
      </w:r>
      <w:r w:rsidR="00761A38" w:rsidRPr="00886DB6">
        <w:t>.</w:t>
      </w:r>
    </w:p>
    <w:p w:rsidR="002D702E" w:rsidRPr="00886DB6" w:rsidRDefault="003D4812" w:rsidP="00BB17EB">
      <w:pPr>
        <w:pStyle w:val="ConsPlusNormal"/>
        <w:ind w:firstLine="540"/>
        <w:jc w:val="both"/>
      </w:pPr>
      <w:r w:rsidRPr="00886DB6">
        <w:t xml:space="preserve">Целевые </w:t>
      </w:r>
      <w:hyperlink w:anchor="Par674" w:tooltip="Сведения" w:history="1">
        <w:r w:rsidRPr="00886DB6">
          <w:t>индикаторы</w:t>
        </w:r>
      </w:hyperlink>
      <w:r w:rsidRPr="00886DB6">
        <w:t xml:space="preserve"> и показатели реализации подпрограммы представлены в приложении 1 к </w:t>
      </w:r>
      <w:r w:rsidR="003F15E5" w:rsidRPr="00886DB6">
        <w:t>муниципальной</w:t>
      </w:r>
      <w:r w:rsidRPr="00886DB6">
        <w:t xml:space="preserve"> программе.</w:t>
      </w:r>
    </w:p>
    <w:p w:rsidR="003F15E5" w:rsidRPr="00886DB6" w:rsidRDefault="002A044C" w:rsidP="003F15E5">
      <w:pPr>
        <w:pStyle w:val="Default"/>
        <w:ind w:firstLine="709"/>
        <w:contextualSpacing/>
        <w:jc w:val="both"/>
        <w:rPr>
          <w:color w:val="auto"/>
        </w:rPr>
      </w:pPr>
      <w:r w:rsidRPr="00886DB6">
        <w:rPr>
          <w:color w:val="auto"/>
        </w:rPr>
        <w:t xml:space="preserve">Оценка эффективности муниципальной  </w:t>
      </w:r>
      <w:r w:rsidR="00975064" w:rsidRPr="00886DB6">
        <w:rPr>
          <w:color w:val="auto"/>
        </w:rPr>
        <w:t>под</w:t>
      </w:r>
      <w:r w:rsidRPr="00886DB6">
        <w:rPr>
          <w:color w:val="auto"/>
        </w:rPr>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Pr="00886DB6" w:rsidRDefault="002A044C" w:rsidP="003F15E5">
      <w:pPr>
        <w:pStyle w:val="Default"/>
        <w:ind w:firstLine="709"/>
        <w:contextualSpacing/>
        <w:jc w:val="both"/>
        <w:rPr>
          <w:color w:val="auto"/>
        </w:rPr>
      </w:pPr>
      <w:r w:rsidRPr="00886DB6">
        <w:rPr>
          <w:color w:val="auto"/>
        </w:rPr>
        <w:t xml:space="preserve">Сведения о взаимосвязи мероприятий и результатов их исполнения с целевыми показателями (индикаторами)  </w:t>
      </w:r>
      <w:r w:rsidR="00975064" w:rsidRPr="00886DB6">
        <w:rPr>
          <w:color w:val="auto"/>
        </w:rPr>
        <w:t>под</w:t>
      </w:r>
      <w:r w:rsidRPr="00886DB6">
        <w:rPr>
          <w:color w:val="auto"/>
        </w:rPr>
        <w:t>программы представлены в таблице 1.</w:t>
      </w:r>
    </w:p>
    <w:p w:rsidR="002D702E" w:rsidRPr="00886DB6" w:rsidRDefault="002D702E">
      <w:pPr>
        <w:pStyle w:val="ConsPlusNormal"/>
        <w:jc w:val="both"/>
      </w:pPr>
    </w:p>
    <w:p w:rsidR="002D702E" w:rsidRPr="00886DB6" w:rsidRDefault="003D4812">
      <w:pPr>
        <w:pStyle w:val="ConsPlusNormal"/>
        <w:jc w:val="right"/>
        <w:outlineLvl w:val="3"/>
      </w:pPr>
      <w:bookmarkStart w:id="14" w:name="Par3485"/>
      <w:bookmarkEnd w:id="14"/>
      <w:r w:rsidRPr="00886DB6">
        <w:t xml:space="preserve">Таблица </w:t>
      </w:r>
      <w:r w:rsidR="002A044C" w:rsidRPr="00886DB6">
        <w:t>1</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886DB6" w:rsidRPr="00886DB6"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Связь с целевыми показателями (индикаторами) подпрограммы</w:t>
            </w:r>
          </w:p>
        </w:tc>
      </w:tr>
      <w:tr w:rsidR="00886DB6" w:rsidRPr="00886DB6" w:rsidTr="0049168F">
        <w:tc>
          <w:tcPr>
            <w:tcW w:w="454" w:type="dxa"/>
            <w:tcBorders>
              <w:top w:val="single" w:sz="4" w:space="0" w:color="auto"/>
              <w:left w:val="single" w:sz="4" w:space="0" w:color="auto"/>
              <w:bottom w:val="single" w:sz="4" w:space="0" w:color="auto"/>
              <w:right w:val="single" w:sz="4" w:space="0" w:color="auto"/>
            </w:tcBorders>
          </w:tcPr>
          <w:p w:rsidR="002D702E" w:rsidRPr="00886DB6" w:rsidRDefault="00ED5085">
            <w:pPr>
              <w:pStyle w:val="ConsPlusNormal"/>
            </w:pPr>
            <w:r w:rsidRPr="00886DB6">
              <w:t>1</w:t>
            </w:r>
          </w:p>
        </w:tc>
        <w:tc>
          <w:tcPr>
            <w:tcW w:w="2523"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both"/>
            </w:pPr>
            <w:r w:rsidRPr="00886DB6">
              <w:t>повышение реальных доходов граждан, получающих меры социальной поддержки</w:t>
            </w:r>
            <w:r w:rsidR="00E87382" w:rsidRPr="00886DB6">
              <w:t>,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2D702E" w:rsidRPr="00886DB6" w:rsidRDefault="00ED16FA" w:rsidP="00A334F3">
            <w:pPr>
              <w:pStyle w:val="ConsPlusNormal"/>
              <w:jc w:val="both"/>
            </w:pPr>
            <w:r w:rsidRPr="00886DB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r w:rsidR="00A334F3" w:rsidRPr="00886DB6">
              <w:t xml:space="preserve">; увеличение доли малоимущих граждан, получивших государственную социальную помощь на основании социального контракта от </w:t>
            </w:r>
            <w:r w:rsidR="00A334F3" w:rsidRPr="00886DB6">
              <w:lastRenderedPageBreak/>
              <w:t>общего количества обратившихся граждан</w:t>
            </w:r>
          </w:p>
        </w:tc>
        <w:tc>
          <w:tcPr>
            <w:tcW w:w="5103" w:type="dxa"/>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both"/>
            </w:pPr>
            <w:r w:rsidRPr="00886DB6">
              <w:lastRenderedPageBreak/>
              <w:t>доля объема выплаченных сумм на меры социальной поддержки от объема начисленных сумм на меры социальной поддержк</w:t>
            </w:r>
            <w:r w:rsidR="003F15E5" w:rsidRPr="00886DB6">
              <w:t>и по состоянию на 31 декабря 202</w:t>
            </w:r>
            <w:r w:rsidR="00A927E4" w:rsidRPr="00886DB6">
              <w:t>3</w:t>
            </w:r>
            <w:r w:rsidR="003F15E5" w:rsidRPr="00886DB6">
              <w:t>, 202</w:t>
            </w:r>
            <w:r w:rsidR="00A927E4" w:rsidRPr="00886DB6">
              <w:t>4</w:t>
            </w:r>
            <w:r w:rsidR="003F15E5" w:rsidRPr="00886DB6">
              <w:t>, 202</w:t>
            </w:r>
            <w:r w:rsidR="00A927E4" w:rsidRPr="00886DB6">
              <w:t>5</w:t>
            </w:r>
            <w:r w:rsidR="003F15E5" w:rsidRPr="00886DB6">
              <w:t xml:space="preserve"> </w:t>
            </w:r>
            <w:r w:rsidRPr="00886DB6">
              <w:t>годов должна составлять 100 процентов;</w:t>
            </w:r>
          </w:p>
          <w:p w:rsidR="002D702E" w:rsidRPr="00886DB6" w:rsidRDefault="002D702E">
            <w:pPr>
              <w:pStyle w:val="ConsPlusNormal"/>
              <w:jc w:val="both"/>
            </w:pPr>
          </w:p>
        </w:tc>
      </w:tr>
      <w:tr w:rsidR="007F21D7" w:rsidRPr="00886DB6" w:rsidTr="0049168F">
        <w:tc>
          <w:tcPr>
            <w:tcW w:w="454" w:type="dxa"/>
            <w:tcBorders>
              <w:top w:val="single" w:sz="4" w:space="0" w:color="auto"/>
              <w:left w:val="single" w:sz="4" w:space="0" w:color="auto"/>
              <w:bottom w:val="single" w:sz="4" w:space="0" w:color="auto"/>
              <w:right w:val="single" w:sz="4" w:space="0" w:color="auto"/>
            </w:tcBorders>
          </w:tcPr>
          <w:p w:rsidR="007F21D7" w:rsidRPr="00886DB6" w:rsidRDefault="00ED5085">
            <w:pPr>
              <w:pStyle w:val="ConsPlusNormal"/>
            </w:pPr>
            <w:r w:rsidRPr="00886DB6">
              <w:lastRenderedPageBreak/>
              <w:t>2</w:t>
            </w:r>
          </w:p>
        </w:tc>
        <w:tc>
          <w:tcPr>
            <w:tcW w:w="2523" w:type="dxa"/>
            <w:tcBorders>
              <w:top w:val="single" w:sz="4" w:space="0" w:color="auto"/>
              <w:left w:val="single" w:sz="4" w:space="0" w:color="auto"/>
              <w:bottom w:val="single" w:sz="4" w:space="0" w:color="auto"/>
              <w:right w:val="single" w:sz="4" w:space="0" w:color="auto"/>
            </w:tcBorders>
          </w:tcPr>
          <w:p w:rsidR="007F21D7" w:rsidRPr="00886DB6" w:rsidRDefault="007F21D7" w:rsidP="00761A38">
            <w:pPr>
              <w:pStyle w:val="ConsPlusNormal"/>
              <w:jc w:val="both"/>
            </w:pPr>
            <w:r w:rsidRPr="00886DB6">
              <w:t xml:space="preserve">организация культурного досуга граждан пожилого возраста, инвалидов и других категорий и привлечение их к участию в </w:t>
            </w:r>
            <w:r w:rsidR="00157BD6" w:rsidRPr="00886DB6">
              <w:t>культурн</w:t>
            </w:r>
            <w:r w:rsidR="005003CE" w:rsidRPr="00886DB6">
              <w:t>о-массовых (творческих)</w:t>
            </w:r>
            <w:r w:rsidR="00157BD6" w:rsidRPr="00886DB6">
              <w:t xml:space="preserve">, общественных, </w:t>
            </w:r>
            <w:r w:rsidR="00761A38" w:rsidRPr="00886DB6">
              <w:t xml:space="preserve">памятных и </w:t>
            </w:r>
            <w:r w:rsidR="00157BD6" w:rsidRPr="00886DB6">
              <w:t>с</w:t>
            </w:r>
            <w:r w:rsidRPr="00886DB6">
              <w:t>портивных мероприятиях</w:t>
            </w:r>
          </w:p>
        </w:tc>
        <w:tc>
          <w:tcPr>
            <w:tcW w:w="2126" w:type="dxa"/>
            <w:tcBorders>
              <w:top w:val="single" w:sz="4" w:space="0" w:color="auto"/>
              <w:left w:val="single" w:sz="4" w:space="0" w:color="auto"/>
              <w:bottom w:val="single" w:sz="4" w:space="0" w:color="auto"/>
              <w:right w:val="single" w:sz="4" w:space="0" w:color="auto"/>
            </w:tcBorders>
          </w:tcPr>
          <w:p w:rsidR="007F21D7" w:rsidRPr="00886DB6" w:rsidRDefault="00FD7AEA" w:rsidP="00531974">
            <w:pPr>
              <w:pStyle w:val="ConsPlusNormal"/>
              <w:jc w:val="both"/>
            </w:pPr>
            <w:r w:rsidRPr="00886DB6">
              <w:t xml:space="preserve">увеличение </w:t>
            </w:r>
            <w:r w:rsidR="00B05DC1" w:rsidRPr="00886DB6">
              <w:t>количеств</w:t>
            </w:r>
            <w:r w:rsidRPr="00886DB6">
              <w:t>а</w:t>
            </w:r>
            <w:r w:rsidR="00B05DC1" w:rsidRPr="00886DB6">
              <w:t xml:space="preserve">  </w:t>
            </w:r>
            <w:r w:rsidR="001616D7" w:rsidRPr="00886DB6">
              <w:t xml:space="preserve">граждан, принявших участие культурно-массовых (творческих), общественных, </w:t>
            </w:r>
            <w:r w:rsidR="00531974" w:rsidRPr="00886DB6">
              <w:t xml:space="preserve">памятных и </w:t>
            </w:r>
            <w:r w:rsidR="001616D7" w:rsidRPr="00886DB6">
              <w:t xml:space="preserve">спортивных мероприятиях </w:t>
            </w:r>
          </w:p>
        </w:tc>
        <w:tc>
          <w:tcPr>
            <w:tcW w:w="5103" w:type="dxa"/>
            <w:tcBorders>
              <w:top w:val="single" w:sz="4" w:space="0" w:color="auto"/>
              <w:left w:val="single" w:sz="4" w:space="0" w:color="auto"/>
              <w:bottom w:val="single" w:sz="4" w:space="0" w:color="auto"/>
              <w:right w:val="single" w:sz="4" w:space="0" w:color="auto"/>
            </w:tcBorders>
          </w:tcPr>
          <w:p w:rsidR="007F21D7" w:rsidRPr="00886DB6" w:rsidRDefault="00417376" w:rsidP="00531974">
            <w:pPr>
              <w:pStyle w:val="ConsPlusNormal"/>
              <w:jc w:val="both"/>
            </w:pPr>
            <w:r w:rsidRPr="00886DB6">
              <w:t>К</w:t>
            </w:r>
            <w:r w:rsidR="00467B27" w:rsidRPr="00886DB6">
              <w:t>оличество</w:t>
            </w:r>
            <w:r w:rsidRPr="00886DB6">
              <w:t xml:space="preserve"> мероприятий, в которых приняли участие  граждане пожилого возраста, инвалиды и других категорий</w:t>
            </w:r>
            <w:r w:rsidR="00467B27" w:rsidRPr="00886DB6">
              <w:t xml:space="preserve"> </w:t>
            </w:r>
            <w:r w:rsidRPr="00886DB6">
              <w:t>в</w:t>
            </w:r>
            <w:r w:rsidR="00467B27" w:rsidRPr="00886DB6">
              <w:t xml:space="preserve"> культурно-массовых (творческих), общественных,</w:t>
            </w:r>
            <w:r w:rsidR="00531974" w:rsidRPr="00886DB6">
              <w:t xml:space="preserve"> памятных и</w:t>
            </w:r>
            <w:r w:rsidR="00467B27" w:rsidRPr="00886DB6">
              <w:t xml:space="preserve"> спортивных мероприятиях </w:t>
            </w:r>
          </w:p>
        </w:tc>
      </w:tr>
    </w:tbl>
    <w:p w:rsidR="002D702E" w:rsidRPr="00886DB6" w:rsidRDefault="002D702E">
      <w:pPr>
        <w:pStyle w:val="ConsPlusNormal"/>
        <w:jc w:val="both"/>
      </w:pPr>
    </w:p>
    <w:p w:rsidR="002D702E" w:rsidRPr="00886DB6" w:rsidRDefault="003D4812" w:rsidP="007E50B3">
      <w:pPr>
        <w:pStyle w:val="ConsPlusNormal"/>
        <w:ind w:firstLine="540"/>
        <w:jc w:val="both"/>
      </w:pPr>
      <w:r w:rsidRPr="00886DB6">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sidRPr="00886DB6">
          <w:t xml:space="preserve">таблице </w:t>
        </w:r>
        <w:r w:rsidR="003F15E5" w:rsidRPr="00886DB6">
          <w:t>2</w:t>
        </w:r>
      </w:hyperlink>
      <w:r w:rsidRPr="00886DB6">
        <w:t>.</w:t>
      </w:r>
    </w:p>
    <w:p w:rsidR="002D702E" w:rsidRPr="00886DB6" w:rsidRDefault="003D4812">
      <w:pPr>
        <w:pStyle w:val="ConsPlusNormal"/>
        <w:jc w:val="right"/>
        <w:outlineLvl w:val="3"/>
      </w:pPr>
      <w:bookmarkStart w:id="15" w:name="Par3556"/>
      <w:bookmarkEnd w:id="15"/>
      <w:r w:rsidRPr="00886DB6">
        <w:t xml:space="preserve">Таблица </w:t>
      </w:r>
      <w:r w:rsidR="003F15E5" w:rsidRPr="00886DB6">
        <w:t>2</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886DB6" w:rsidRPr="00886DB6"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rsidP="003F15E5">
            <w:pPr>
              <w:pStyle w:val="ConsPlusNormal"/>
              <w:jc w:val="center"/>
            </w:pPr>
            <w:r w:rsidRPr="00886DB6">
              <w:t>N п/п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rsidP="003F15E5">
            <w:pPr>
              <w:pStyle w:val="ConsPlusNormal"/>
              <w:jc w:val="center"/>
            </w:pPr>
            <w:r w:rsidRPr="00886DB6">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rsidP="003F15E5">
            <w:pPr>
              <w:pStyle w:val="ConsPlusNormal"/>
              <w:jc w:val="center"/>
            </w:pPr>
            <w:r w:rsidRPr="00886DB6">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rsidP="003F15E5">
            <w:pPr>
              <w:pStyle w:val="ConsPlusNormal"/>
              <w:jc w:val="center"/>
            </w:pPr>
            <w:r w:rsidRPr="00886DB6">
              <w:t>Влияние внешних факторов и условий на достижение целевых показателей (индикаторов)</w:t>
            </w:r>
          </w:p>
        </w:tc>
      </w:tr>
      <w:tr w:rsidR="00886DB6" w:rsidRPr="00886DB6" w:rsidTr="0049168F">
        <w:tc>
          <w:tcPr>
            <w:tcW w:w="510" w:type="dxa"/>
            <w:tcBorders>
              <w:top w:val="single" w:sz="4" w:space="0" w:color="auto"/>
              <w:left w:val="single" w:sz="4" w:space="0" w:color="auto"/>
              <w:bottom w:val="single" w:sz="4" w:space="0" w:color="auto"/>
              <w:right w:val="single" w:sz="4" w:space="0" w:color="auto"/>
            </w:tcBorders>
          </w:tcPr>
          <w:p w:rsidR="002D702E" w:rsidRPr="00886DB6" w:rsidRDefault="003D4812" w:rsidP="003F15E5">
            <w:pPr>
              <w:pStyle w:val="ConsPlusNormal"/>
              <w:jc w:val="center"/>
            </w:pPr>
            <w:r w:rsidRPr="00886DB6">
              <w:t>1.</w:t>
            </w:r>
          </w:p>
        </w:tc>
        <w:tc>
          <w:tcPr>
            <w:tcW w:w="3885" w:type="dxa"/>
            <w:tcBorders>
              <w:top w:val="single" w:sz="4" w:space="0" w:color="auto"/>
              <w:left w:val="single" w:sz="4" w:space="0" w:color="auto"/>
              <w:bottom w:val="single" w:sz="4" w:space="0" w:color="auto"/>
              <w:right w:val="single" w:sz="4" w:space="0" w:color="auto"/>
            </w:tcBorders>
          </w:tcPr>
          <w:p w:rsidR="002D702E" w:rsidRPr="00886DB6" w:rsidRDefault="003D4812" w:rsidP="003F15E5">
            <w:pPr>
              <w:pStyle w:val="ConsPlusNormal"/>
              <w:jc w:val="both"/>
            </w:pPr>
            <w:r w:rsidRPr="00886DB6">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rsidRPr="00886DB6">
              <w:t>на 31 декабря 202</w:t>
            </w:r>
            <w:r w:rsidR="00A927E4" w:rsidRPr="00886DB6">
              <w:t>3</w:t>
            </w:r>
            <w:r w:rsidR="003F15E5" w:rsidRPr="00886DB6">
              <w:t>, 202</w:t>
            </w:r>
            <w:r w:rsidR="00A927E4" w:rsidRPr="00886DB6">
              <w:t>4</w:t>
            </w:r>
            <w:r w:rsidR="003F15E5" w:rsidRPr="00886DB6">
              <w:t>, 202</w:t>
            </w:r>
            <w:r w:rsidR="00A927E4" w:rsidRPr="00886DB6">
              <w:t>5</w:t>
            </w:r>
            <w:r w:rsidR="003F15E5" w:rsidRPr="00886DB6">
              <w:t xml:space="preserve"> годов</w:t>
            </w:r>
            <w:r w:rsidR="007F21D7" w:rsidRPr="00886DB6">
              <w:t xml:space="preserve"> </w:t>
            </w:r>
            <w:r w:rsidR="003F15E5" w:rsidRPr="00886DB6">
              <w:t>должна составлять 100 процентов.</w:t>
            </w:r>
          </w:p>
          <w:p w:rsidR="002D702E" w:rsidRPr="00886DB6"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Pr="00886DB6" w:rsidRDefault="003D4812" w:rsidP="003F15E5">
            <w:pPr>
              <w:pStyle w:val="ConsPlusNormal"/>
              <w:jc w:val="both"/>
            </w:pPr>
            <w:r w:rsidRPr="00886DB6">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Pr="00886DB6" w:rsidRDefault="003D4812" w:rsidP="003F15E5">
            <w:pPr>
              <w:pStyle w:val="ConsPlusNormal"/>
              <w:jc w:val="both"/>
            </w:pPr>
            <w:r w:rsidRPr="00886DB6">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Pr="00886DB6" w:rsidRDefault="003D4812" w:rsidP="003F15E5">
            <w:pPr>
              <w:pStyle w:val="ConsPlusNormal"/>
              <w:jc w:val="both"/>
            </w:pPr>
            <w:r w:rsidRPr="00886DB6">
              <w:t>Изменение действующего законодательства</w:t>
            </w:r>
          </w:p>
        </w:tc>
      </w:tr>
      <w:tr w:rsidR="00886DB6" w:rsidRPr="00886DB6" w:rsidTr="0049168F">
        <w:tc>
          <w:tcPr>
            <w:tcW w:w="510" w:type="dxa"/>
            <w:tcBorders>
              <w:top w:val="single" w:sz="4" w:space="0" w:color="auto"/>
              <w:left w:val="single" w:sz="4" w:space="0" w:color="auto"/>
              <w:bottom w:val="single" w:sz="4" w:space="0" w:color="auto"/>
              <w:right w:val="single" w:sz="4" w:space="0" w:color="auto"/>
            </w:tcBorders>
          </w:tcPr>
          <w:p w:rsidR="00E96A7D" w:rsidRPr="00886DB6" w:rsidRDefault="00E96A7D" w:rsidP="003F15E5">
            <w:pPr>
              <w:pStyle w:val="ConsPlusNormal"/>
              <w:jc w:val="center"/>
            </w:pPr>
            <w:r w:rsidRPr="00886DB6">
              <w:t>2</w:t>
            </w:r>
          </w:p>
        </w:tc>
        <w:tc>
          <w:tcPr>
            <w:tcW w:w="3885" w:type="dxa"/>
            <w:tcBorders>
              <w:top w:val="single" w:sz="4" w:space="0" w:color="auto"/>
              <w:left w:val="single" w:sz="4" w:space="0" w:color="auto"/>
              <w:bottom w:val="single" w:sz="4" w:space="0" w:color="auto"/>
              <w:right w:val="single" w:sz="4" w:space="0" w:color="auto"/>
            </w:tcBorders>
          </w:tcPr>
          <w:p w:rsidR="00E96A7D" w:rsidRPr="00886DB6" w:rsidRDefault="00E96A7D" w:rsidP="003F15E5">
            <w:pPr>
              <w:pStyle w:val="ConsPlusNormal"/>
              <w:jc w:val="both"/>
            </w:pPr>
            <w:r w:rsidRPr="00886DB6">
              <w:t xml:space="preserve">Количество </w:t>
            </w:r>
            <w:r w:rsidR="009E4B1A" w:rsidRPr="00886DB6">
              <w:t xml:space="preserve">проведенных </w:t>
            </w:r>
            <w:r w:rsidRPr="00886DB6">
              <w:t xml:space="preserve">мероприятий, в которых приняли участие  граждане пожилого возраста, инвалиды и других категорий в культурно-массовых (творческих), общественных, спортивных мероприятиях и </w:t>
            </w:r>
            <w:r w:rsidRPr="00886DB6">
              <w:lastRenderedPageBreak/>
              <w:t>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Pr="00886DB6" w:rsidRDefault="001308CE" w:rsidP="006479E3">
            <w:pPr>
              <w:pStyle w:val="ConsPlusNormal"/>
              <w:jc w:val="both"/>
            </w:pPr>
            <w:r w:rsidRPr="00886DB6">
              <w:lastRenderedPageBreak/>
              <w:t>показатель определяется путем количественного подсчета проведенных мероприятий</w:t>
            </w:r>
            <w:r w:rsidR="006479E3" w:rsidRPr="00886DB6">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Pr="00886DB6" w:rsidRDefault="006479E3" w:rsidP="006479E3">
            <w:pPr>
              <w:pStyle w:val="ConsPlusNormal"/>
              <w:jc w:val="both"/>
            </w:pPr>
            <w:r w:rsidRPr="00886DB6">
              <w:t xml:space="preserve">бюджетные риски, связанные с возможностью недостаточного финансирования из местного бюджета  </w:t>
            </w:r>
          </w:p>
        </w:tc>
      </w:tr>
      <w:tr w:rsidR="000F710B" w:rsidRPr="00886DB6" w:rsidTr="0049168F">
        <w:tc>
          <w:tcPr>
            <w:tcW w:w="510" w:type="dxa"/>
            <w:tcBorders>
              <w:top w:val="single" w:sz="4" w:space="0" w:color="auto"/>
              <w:left w:val="single" w:sz="4" w:space="0" w:color="auto"/>
              <w:bottom w:val="single" w:sz="4" w:space="0" w:color="auto"/>
              <w:right w:val="single" w:sz="4" w:space="0" w:color="auto"/>
            </w:tcBorders>
          </w:tcPr>
          <w:p w:rsidR="000F710B" w:rsidRPr="00886DB6" w:rsidRDefault="000F710B" w:rsidP="003F15E5">
            <w:pPr>
              <w:pStyle w:val="ConsPlusNormal"/>
              <w:jc w:val="center"/>
            </w:pPr>
            <w:r w:rsidRPr="00886DB6">
              <w:lastRenderedPageBreak/>
              <w:t>3</w:t>
            </w:r>
          </w:p>
        </w:tc>
        <w:tc>
          <w:tcPr>
            <w:tcW w:w="3885" w:type="dxa"/>
            <w:tcBorders>
              <w:top w:val="single" w:sz="4" w:space="0" w:color="auto"/>
              <w:left w:val="single" w:sz="4" w:space="0" w:color="auto"/>
              <w:bottom w:val="single" w:sz="4" w:space="0" w:color="auto"/>
              <w:right w:val="single" w:sz="4" w:space="0" w:color="auto"/>
            </w:tcBorders>
          </w:tcPr>
          <w:p w:rsidR="000F710B" w:rsidRPr="00886DB6" w:rsidRDefault="000F710B" w:rsidP="000F710B">
            <w:pPr>
              <w:pStyle w:val="ConsPlusNormal"/>
              <w:jc w:val="both"/>
            </w:pPr>
            <w:r w:rsidRPr="00886DB6">
              <w:t>Доля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p>
          <w:p w:rsidR="000F710B" w:rsidRPr="00886DB6" w:rsidRDefault="000F710B"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0F710B" w:rsidRPr="00886DB6" w:rsidRDefault="000F710B" w:rsidP="006479E3">
            <w:pPr>
              <w:pStyle w:val="ConsPlusNormal"/>
              <w:jc w:val="both"/>
            </w:pPr>
            <w:r w:rsidRPr="00886DB6">
              <w:rPr>
                <w:sz w:val="23"/>
                <w:szCs w:val="23"/>
              </w:rPr>
              <w:t>выбранный показатель является точным, измеримым, объективным и простым в применении. Показатель характеризует достижение поставленных целей подпрограммы, ее общую результативность и эффективность</w:t>
            </w:r>
          </w:p>
        </w:tc>
        <w:tc>
          <w:tcPr>
            <w:tcW w:w="2437" w:type="dxa"/>
            <w:tcBorders>
              <w:top w:val="single" w:sz="4" w:space="0" w:color="auto"/>
              <w:left w:val="single" w:sz="4" w:space="0" w:color="auto"/>
              <w:bottom w:val="single" w:sz="4" w:space="0" w:color="auto"/>
              <w:right w:val="single" w:sz="4" w:space="0" w:color="auto"/>
            </w:tcBorders>
          </w:tcPr>
          <w:p w:rsidR="000F710B" w:rsidRPr="00886DB6" w:rsidRDefault="000F710B" w:rsidP="006479E3">
            <w:pPr>
              <w:pStyle w:val="ConsPlusNormal"/>
              <w:jc w:val="both"/>
            </w:pPr>
            <w:r w:rsidRPr="00886DB6">
              <w:rPr>
                <w:sz w:val="23"/>
                <w:szCs w:val="23"/>
              </w:rP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 демографические изменения состава населения Челябинской области</w:t>
            </w:r>
          </w:p>
        </w:tc>
      </w:tr>
    </w:tbl>
    <w:p w:rsidR="002D702E" w:rsidRPr="00886DB6" w:rsidRDefault="002D702E">
      <w:pPr>
        <w:pStyle w:val="ConsPlusNormal"/>
        <w:jc w:val="both"/>
      </w:pPr>
    </w:p>
    <w:p w:rsidR="002D702E" w:rsidRPr="00886DB6" w:rsidRDefault="003D4812">
      <w:pPr>
        <w:pStyle w:val="ConsPlusNormal"/>
        <w:ind w:firstLine="540"/>
        <w:jc w:val="both"/>
      </w:pPr>
      <w:r w:rsidRPr="00886DB6">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sidRPr="00886DB6">
          <w:t xml:space="preserve">таблице </w:t>
        </w:r>
        <w:r w:rsidR="003F15E5" w:rsidRPr="00886DB6">
          <w:t>3</w:t>
        </w:r>
      </w:hyperlink>
      <w:r w:rsidR="0096400D" w:rsidRPr="00886DB6">
        <w:t xml:space="preserve"> раздела </w:t>
      </w:r>
      <w:r w:rsidR="0096400D" w:rsidRPr="00886DB6">
        <w:rPr>
          <w:lang w:val="en-US"/>
        </w:rPr>
        <w:t>V</w:t>
      </w:r>
      <w:r w:rsidR="0096400D" w:rsidRPr="00886DB6">
        <w:t xml:space="preserve"> программы</w:t>
      </w:r>
      <w:r w:rsidRPr="00886DB6">
        <w:t>.</w:t>
      </w:r>
    </w:p>
    <w:p w:rsidR="002D702E" w:rsidRPr="00886DB6" w:rsidRDefault="002D702E">
      <w:pPr>
        <w:pStyle w:val="ConsPlusNormal"/>
        <w:jc w:val="both"/>
      </w:pPr>
      <w:bookmarkStart w:id="16" w:name="Par3623"/>
      <w:bookmarkEnd w:id="16"/>
    </w:p>
    <w:p w:rsidR="002D702E" w:rsidRPr="00886DB6" w:rsidRDefault="002D702E">
      <w:pPr>
        <w:pStyle w:val="ConsPlusNormal"/>
        <w:jc w:val="both"/>
      </w:pPr>
    </w:p>
    <w:p w:rsidR="002D702E" w:rsidRPr="00886DB6" w:rsidRDefault="002D702E">
      <w:pPr>
        <w:pStyle w:val="ConsPlusNormal"/>
        <w:jc w:val="both"/>
      </w:pPr>
    </w:p>
    <w:p w:rsidR="002A044C" w:rsidRPr="00886DB6" w:rsidRDefault="002A044C" w:rsidP="002A044C">
      <w:pPr>
        <w:pStyle w:val="ConsPlusTitle"/>
        <w:jc w:val="center"/>
        <w:outlineLvl w:val="2"/>
        <w:rPr>
          <w:rFonts w:ascii="Times New Roman" w:hAnsi="Times New Roman" w:cs="Times New Roman"/>
        </w:rPr>
      </w:pPr>
      <w:r w:rsidRPr="00886DB6">
        <w:rPr>
          <w:rFonts w:ascii="Times New Roman" w:hAnsi="Times New Roman" w:cs="Times New Roman"/>
        </w:rPr>
        <w:t>Раздел VI. ФИНАНСОВО-ЭКОНОМИЧЕСКОЕ</w:t>
      </w:r>
    </w:p>
    <w:p w:rsidR="002A044C" w:rsidRPr="00886DB6" w:rsidRDefault="002A044C" w:rsidP="002A044C">
      <w:pPr>
        <w:pStyle w:val="ConsPlusTitle"/>
        <w:jc w:val="center"/>
        <w:rPr>
          <w:rFonts w:ascii="Times New Roman" w:hAnsi="Times New Roman" w:cs="Times New Roman"/>
        </w:rPr>
      </w:pPr>
      <w:r w:rsidRPr="00886DB6">
        <w:rPr>
          <w:rFonts w:ascii="Times New Roman" w:hAnsi="Times New Roman" w:cs="Times New Roman"/>
        </w:rPr>
        <w:t>ОБОСНОВАНИЕ ПОДПРОГРАММЫ</w:t>
      </w:r>
    </w:p>
    <w:p w:rsidR="002A044C" w:rsidRPr="00886DB6" w:rsidRDefault="002A044C" w:rsidP="002A044C">
      <w:pPr>
        <w:pStyle w:val="ConsPlusNormal"/>
        <w:jc w:val="both"/>
      </w:pPr>
    </w:p>
    <w:p w:rsidR="002A044C" w:rsidRPr="00886DB6" w:rsidRDefault="002A044C" w:rsidP="002A044C">
      <w:pPr>
        <w:pStyle w:val="ConsPlusNormal"/>
        <w:ind w:firstLine="540"/>
        <w:jc w:val="both"/>
      </w:pPr>
      <w:r w:rsidRPr="00886DB6">
        <w:t xml:space="preserve">Финансово-экономическое </w:t>
      </w:r>
      <w:hyperlink w:anchor="Par4688" w:tooltip="Финансово-экономическое обоснование" w:history="1">
        <w:r w:rsidRPr="00886DB6">
          <w:t>обоснование</w:t>
        </w:r>
      </w:hyperlink>
      <w:r w:rsidRPr="00886DB6">
        <w:t xml:space="preserve"> подпрограммы представлено в приложении 2 к настоящей подпрограмме.</w:t>
      </w:r>
    </w:p>
    <w:p w:rsidR="002D702E" w:rsidRPr="00886DB6" w:rsidRDefault="002D702E">
      <w:pPr>
        <w:pStyle w:val="ConsPlusNormal"/>
        <w:jc w:val="both"/>
      </w:pPr>
    </w:p>
    <w:p w:rsidR="0049168F" w:rsidRPr="00886DB6" w:rsidRDefault="0049168F">
      <w:pPr>
        <w:pStyle w:val="ConsPlusNormal"/>
        <w:jc w:val="both"/>
      </w:pPr>
    </w:p>
    <w:p w:rsidR="0049168F" w:rsidRPr="00886DB6" w:rsidRDefault="003D66E5" w:rsidP="003D66E5">
      <w:pPr>
        <w:pStyle w:val="ConsPlusNormal"/>
        <w:tabs>
          <w:tab w:val="left" w:pos="8565"/>
        </w:tabs>
        <w:jc w:val="both"/>
      </w:pPr>
      <w:r w:rsidRPr="00886DB6">
        <w:tab/>
      </w:r>
    </w:p>
    <w:p w:rsidR="003D66E5" w:rsidRPr="00886DB6" w:rsidRDefault="003D66E5"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96400D" w:rsidRPr="00886DB6" w:rsidRDefault="0096400D"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064B51" w:rsidRPr="00886DB6" w:rsidRDefault="00064B51" w:rsidP="003D66E5">
      <w:pPr>
        <w:pStyle w:val="ConsPlusNormal"/>
        <w:tabs>
          <w:tab w:val="left" w:pos="8565"/>
        </w:tabs>
        <w:jc w:val="both"/>
      </w:pPr>
    </w:p>
    <w:p w:rsidR="00620398" w:rsidRPr="00886DB6" w:rsidRDefault="00620398" w:rsidP="003D66E5">
      <w:pPr>
        <w:pStyle w:val="ConsPlusNormal"/>
        <w:tabs>
          <w:tab w:val="left" w:pos="8565"/>
        </w:tabs>
        <w:jc w:val="both"/>
      </w:pPr>
    </w:p>
    <w:p w:rsidR="00620398" w:rsidRPr="00886DB6" w:rsidRDefault="00620398" w:rsidP="003D66E5">
      <w:pPr>
        <w:pStyle w:val="ConsPlusNormal"/>
        <w:tabs>
          <w:tab w:val="left" w:pos="8565"/>
        </w:tabs>
        <w:jc w:val="both"/>
      </w:pPr>
    </w:p>
    <w:p w:rsidR="002D702E" w:rsidRPr="00886DB6" w:rsidRDefault="002D702E">
      <w:pPr>
        <w:pStyle w:val="ConsPlusNormal"/>
        <w:jc w:val="both"/>
        <w:sectPr w:rsidR="002D702E" w:rsidRPr="00886DB6" w:rsidSect="00BB17EB">
          <w:headerReference w:type="default" r:id="rId52"/>
          <w:footerReference w:type="default" r:id="rId53"/>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886DB6" w:rsidRPr="00886DB6" w:rsidTr="00A15F2C">
        <w:tc>
          <w:tcPr>
            <w:tcW w:w="14749" w:type="dxa"/>
            <w:gridSpan w:val="9"/>
            <w:tcBorders>
              <w:bottom w:val="single" w:sz="4" w:space="0" w:color="auto"/>
            </w:tcBorders>
            <w:vAlign w:val="center"/>
          </w:tcPr>
          <w:p w:rsidR="000D4ACF" w:rsidRPr="00886DB6" w:rsidRDefault="000D4ACF" w:rsidP="000D4ACF">
            <w:pPr>
              <w:pStyle w:val="ConsPlusNormal"/>
              <w:jc w:val="right"/>
              <w:outlineLvl w:val="2"/>
            </w:pPr>
            <w:r w:rsidRPr="00886DB6">
              <w:lastRenderedPageBreak/>
              <w:t>Приложение  1</w:t>
            </w:r>
          </w:p>
          <w:p w:rsidR="000D4ACF" w:rsidRPr="00886DB6" w:rsidRDefault="000D4ACF" w:rsidP="000D4ACF">
            <w:pPr>
              <w:spacing w:after="0"/>
              <w:jc w:val="right"/>
              <w:rPr>
                <w:rFonts w:ascii="Times New Roman" w:hAnsi="Times New Roman" w:cs="Times New Roman"/>
                <w:sz w:val="24"/>
                <w:szCs w:val="24"/>
              </w:rPr>
            </w:pPr>
            <w:r w:rsidRPr="00886DB6">
              <w:rPr>
                <w:rFonts w:ascii="Times New Roman" w:hAnsi="Times New Roman" w:cs="Times New Roman"/>
                <w:sz w:val="24"/>
                <w:szCs w:val="24"/>
              </w:rPr>
              <w:t>к подпрограмме «Повышение качества жизни</w:t>
            </w:r>
          </w:p>
          <w:p w:rsidR="000D4ACF" w:rsidRPr="00886DB6" w:rsidRDefault="000D4ACF" w:rsidP="000D4ACF">
            <w:pPr>
              <w:spacing w:after="0"/>
              <w:jc w:val="right"/>
              <w:rPr>
                <w:rFonts w:ascii="Times New Roman" w:hAnsi="Times New Roman" w:cs="Times New Roman"/>
                <w:sz w:val="24"/>
                <w:szCs w:val="24"/>
              </w:rPr>
            </w:pPr>
            <w:r w:rsidRPr="00886DB6">
              <w:rPr>
                <w:rFonts w:ascii="Times New Roman" w:hAnsi="Times New Roman" w:cs="Times New Roman"/>
                <w:sz w:val="24"/>
                <w:szCs w:val="24"/>
              </w:rPr>
              <w:t>граждан пожилого возраста и иных категорий граждан»</w:t>
            </w:r>
          </w:p>
          <w:p w:rsidR="00375DA7" w:rsidRPr="00886DB6" w:rsidRDefault="00375DA7" w:rsidP="000D4ACF">
            <w:pPr>
              <w:pStyle w:val="ConsPlusTitle"/>
              <w:jc w:val="center"/>
              <w:rPr>
                <w:rFonts w:ascii="Times New Roman" w:hAnsi="Times New Roman" w:cs="Times New Roman"/>
                <w:b w:val="0"/>
                <w:sz w:val="28"/>
                <w:szCs w:val="28"/>
              </w:rPr>
            </w:pPr>
          </w:p>
          <w:p w:rsidR="000D4ACF" w:rsidRPr="00886DB6" w:rsidRDefault="000D4ACF" w:rsidP="000D4ACF">
            <w:pPr>
              <w:pStyle w:val="ConsPlusTitle"/>
              <w:jc w:val="center"/>
              <w:rPr>
                <w:rFonts w:ascii="Times New Roman" w:hAnsi="Times New Roman" w:cs="Times New Roman"/>
                <w:b w:val="0"/>
                <w:sz w:val="26"/>
                <w:szCs w:val="26"/>
              </w:rPr>
            </w:pPr>
            <w:r w:rsidRPr="00886DB6">
              <w:rPr>
                <w:rFonts w:ascii="Times New Roman" w:hAnsi="Times New Roman" w:cs="Times New Roman"/>
                <w:b w:val="0"/>
                <w:sz w:val="26"/>
                <w:szCs w:val="26"/>
              </w:rPr>
              <w:t>Система мероприятий подпрограммы</w:t>
            </w:r>
          </w:p>
          <w:p w:rsidR="000D4ACF" w:rsidRPr="00886DB6" w:rsidRDefault="000D4ACF" w:rsidP="000D4ACF">
            <w:pPr>
              <w:pStyle w:val="ConsPlusTitle"/>
              <w:jc w:val="center"/>
              <w:rPr>
                <w:rFonts w:ascii="Times New Roman" w:hAnsi="Times New Roman" w:cs="Times New Roman"/>
                <w:b w:val="0"/>
                <w:sz w:val="26"/>
                <w:szCs w:val="26"/>
              </w:rPr>
            </w:pPr>
            <w:r w:rsidRPr="00886DB6">
              <w:rPr>
                <w:rFonts w:ascii="Times New Roman" w:hAnsi="Times New Roman" w:cs="Times New Roman"/>
                <w:b w:val="0"/>
                <w:sz w:val="26"/>
                <w:szCs w:val="26"/>
              </w:rPr>
              <w:t xml:space="preserve"> «Повышение качества жизни граждан пожилого возраста и иных категорий граждан»</w:t>
            </w:r>
          </w:p>
          <w:p w:rsidR="00A15F2C" w:rsidRPr="00886DB6" w:rsidRDefault="00A15F2C" w:rsidP="005B2010">
            <w:pPr>
              <w:pStyle w:val="ConsPlusNormal"/>
              <w:jc w:val="center"/>
              <w:rPr>
                <w:sz w:val="22"/>
                <w:szCs w:val="22"/>
              </w:rPr>
            </w:pPr>
          </w:p>
        </w:tc>
      </w:tr>
      <w:tr w:rsidR="00886DB6" w:rsidRPr="00886DB6"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rPr>
                <w:sz w:val="22"/>
                <w:szCs w:val="22"/>
              </w:rPr>
            </w:pPr>
            <w:r w:rsidRPr="00886DB6">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rPr>
                <w:sz w:val="22"/>
                <w:szCs w:val="22"/>
              </w:rPr>
            </w:pPr>
            <w:r w:rsidRPr="00886DB6">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rPr>
                <w:sz w:val="22"/>
                <w:szCs w:val="22"/>
              </w:rPr>
            </w:pPr>
            <w:r w:rsidRPr="00886DB6">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rPr>
                <w:sz w:val="22"/>
                <w:szCs w:val="22"/>
              </w:rPr>
            </w:pPr>
            <w:r w:rsidRPr="00886DB6">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rPr>
                <w:sz w:val="22"/>
                <w:szCs w:val="22"/>
              </w:rPr>
            </w:pPr>
            <w:r w:rsidRPr="00886DB6">
              <w:rPr>
                <w:sz w:val="22"/>
                <w:szCs w:val="22"/>
              </w:rPr>
              <w:t>Объемы финансирования (тыс. рублей)</w:t>
            </w:r>
          </w:p>
        </w:tc>
      </w:tr>
      <w:tr w:rsidR="00886DB6" w:rsidRPr="00886DB6" w:rsidTr="00F33DF1">
        <w:tc>
          <w:tcPr>
            <w:tcW w:w="455" w:type="dxa"/>
            <w:vMerge/>
            <w:tcBorders>
              <w:top w:val="single" w:sz="4" w:space="0" w:color="auto"/>
              <w:left w:val="single" w:sz="4" w:space="0" w:color="auto"/>
              <w:bottom w:val="single" w:sz="4" w:space="0" w:color="auto"/>
              <w:right w:val="single" w:sz="4" w:space="0" w:color="auto"/>
            </w:tcBorders>
          </w:tcPr>
          <w:p w:rsidR="00307F66" w:rsidRPr="00886DB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886DB6"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886DB6"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886DB6"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886DB6"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886DB6" w:rsidRDefault="00307F66" w:rsidP="004150EE">
            <w:pPr>
              <w:pStyle w:val="ConsPlusNormal"/>
              <w:jc w:val="center"/>
              <w:rPr>
                <w:sz w:val="22"/>
                <w:szCs w:val="22"/>
              </w:rPr>
            </w:pPr>
            <w:r w:rsidRPr="00886DB6">
              <w:rPr>
                <w:sz w:val="22"/>
                <w:szCs w:val="22"/>
              </w:rPr>
              <w:t>202</w:t>
            </w:r>
            <w:r w:rsidR="004150EE" w:rsidRPr="00886DB6">
              <w:rPr>
                <w:sz w:val="22"/>
                <w:szCs w:val="22"/>
              </w:rPr>
              <w:t>3</w:t>
            </w:r>
            <w:r w:rsidRPr="00886DB6">
              <w:rPr>
                <w:sz w:val="22"/>
                <w:szCs w:val="22"/>
              </w:rPr>
              <w:t xml:space="preserve">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886DB6" w:rsidRDefault="00307F66" w:rsidP="004150EE">
            <w:pPr>
              <w:pStyle w:val="ConsPlusNormal"/>
              <w:jc w:val="center"/>
              <w:rPr>
                <w:sz w:val="22"/>
                <w:szCs w:val="22"/>
              </w:rPr>
            </w:pPr>
            <w:r w:rsidRPr="00886DB6">
              <w:rPr>
                <w:sz w:val="22"/>
                <w:szCs w:val="22"/>
              </w:rPr>
              <w:t>202</w:t>
            </w:r>
            <w:r w:rsidR="004150EE" w:rsidRPr="00886DB6">
              <w:rPr>
                <w:sz w:val="22"/>
                <w:szCs w:val="22"/>
              </w:rPr>
              <w:t>4</w:t>
            </w:r>
            <w:r w:rsidRPr="00886DB6">
              <w:rPr>
                <w:sz w:val="22"/>
                <w:szCs w:val="22"/>
              </w:rPr>
              <w:t xml:space="preserve">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886DB6" w:rsidRDefault="00307F66" w:rsidP="004150EE">
            <w:pPr>
              <w:pStyle w:val="ConsPlusNormal"/>
              <w:jc w:val="center"/>
              <w:rPr>
                <w:sz w:val="22"/>
                <w:szCs w:val="22"/>
              </w:rPr>
            </w:pPr>
            <w:r w:rsidRPr="00886DB6">
              <w:rPr>
                <w:sz w:val="22"/>
                <w:szCs w:val="22"/>
              </w:rPr>
              <w:t>202</w:t>
            </w:r>
            <w:r w:rsidR="004150EE" w:rsidRPr="00886DB6">
              <w:rPr>
                <w:sz w:val="22"/>
                <w:szCs w:val="22"/>
              </w:rPr>
              <w:t>5</w:t>
            </w:r>
            <w:r w:rsidRPr="00886DB6">
              <w:rPr>
                <w:sz w:val="22"/>
                <w:szCs w:val="22"/>
              </w:rPr>
              <w:t xml:space="preserve">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886DB6" w:rsidRDefault="00307F66">
            <w:pPr>
              <w:pStyle w:val="ConsPlusNormal"/>
              <w:jc w:val="center"/>
              <w:rPr>
                <w:sz w:val="22"/>
                <w:szCs w:val="22"/>
              </w:rPr>
            </w:pPr>
            <w:r w:rsidRPr="00886DB6">
              <w:rPr>
                <w:sz w:val="22"/>
                <w:szCs w:val="22"/>
              </w:rPr>
              <w:t>всего</w:t>
            </w:r>
          </w:p>
        </w:tc>
      </w:tr>
      <w:tr w:rsidR="00886DB6" w:rsidRPr="00886DB6"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Pr="00886DB6" w:rsidRDefault="003D4812" w:rsidP="002072B1">
            <w:pPr>
              <w:pStyle w:val="ConsPlusNormal"/>
              <w:jc w:val="center"/>
              <w:outlineLvl w:val="3"/>
            </w:pPr>
            <w:bookmarkStart w:id="17" w:name="Par3873"/>
            <w:bookmarkEnd w:id="17"/>
            <w:r w:rsidRPr="00886DB6">
              <w:t xml:space="preserve">I. Направление </w:t>
            </w:r>
            <w:r w:rsidR="002072B1" w:rsidRPr="00886DB6">
              <w:t>«</w:t>
            </w:r>
            <w:r w:rsidRPr="00886DB6">
              <w:t>Мероприятия в сфере социальной защиты отдельных категорий граждан</w:t>
            </w:r>
            <w:r w:rsidR="002072B1" w:rsidRPr="00886DB6">
              <w:t>»</w:t>
            </w:r>
          </w:p>
        </w:tc>
      </w:tr>
      <w:tr w:rsidR="00886DB6" w:rsidRPr="00886DB6"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Pr="00886DB6" w:rsidRDefault="003D4812" w:rsidP="00C80E91">
            <w:pPr>
              <w:pStyle w:val="ConsPlusNormal"/>
              <w:jc w:val="center"/>
              <w:outlineLvl w:val="4"/>
            </w:pPr>
            <w:bookmarkStart w:id="18" w:name="Par3874"/>
            <w:bookmarkEnd w:id="18"/>
            <w:r w:rsidRPr="00886DB6">
              <w:t xml:space="preserve">Задача: </w:t>
            </w:r>
            <w:r w:rsidR="002072B1" w:rsidRPr="00886DB6">
              <w:t>повышение реальных доходов граждан, получающих меры социальной поддержки</w:t>
            </w:r>
          </w:p>
        </w:tc>
      </w:tr>
      <w:tr w:rsidR="00886DB6" w:rsidRPr="00886DB6" w:rsidTr="00F33DF1">
        <w:trPr>
          <w:trHeight w:val="1281"/>
        </w:trPr>
        <w:tc>
          <w:tcPr>
            <w:tcW w:w="455" w:type="dxa"/>
            <w:tcBorders>
              <w:top w:val="single" w:sz="4" w:space="0" w:color="auto"/>
              <w:left w:val="single" w:sz="4" w:space="0" w:color="auto"/>
              <w:right w:val="single" w:sz="4" w:space="0" w:color="auto"/>
            </w:tcBorders>
          </w:tcPr>
          <w:p w:rsidR="00F33DF1" w:rsidRPr="00886DB6" w:rsidRDefault="00F33DF1" w:rsidP="00414BA2">
            <w:pPr>
              <w:pStyle w:val="ConsPlusNormal"/>
              <w:jc w:val="center"/>
            </w:pPr>
            <w:r w:rsidRPr="00886DB6">
              <w:t>1.</w:t>
            </w:r>
          </w:p>
        </w:tc>
        <w:tc>
          <w:tcPr>
            <w:tcW w:w="4364" w:type="dxa"/>
            <w:tcBorders>
              <w:top w:val="single" w:sz="4" w:space="0" w:color="auto"/>
              <w:left w:val="single" w:sz="4" w:space="0" w:color="auto"/>
              <w:right w:val="single" w:sz="4" w:space="0" w:color="auto"/>
            </w:tcBorders>
          </w:tcPr>
          <w:p w:rsidR="00F33DF1" w:rsidRPr="00886DB6" w:rsidRDefault="00F33DF1" w:rsidP="00414BA2">
            <w:pPr>
              <w:pStyle w:val="ConsPlusNormal"/>
            </w:pPr>
            <w:r w:rsidRPr="00886DB6">
              <w:t xml:space="preserve">Ежемесячная денежная выплата в соответствии с </w:t>
            </w:r>
            <w:hyperlink r:id="rId54" w:history="1">
              <w:r w:rsidRPr="00886DB6">
                <w:rPr>
                  <w:rStyle w:val="a9"/>
                  <w:color w:val="auto"/>
                </w:rPr>
                <w:t>Законом</w:t>
              </w:r>
            </w:hyperlink>
            <w:r w:rsidRPr="00886DB6">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right w:val="single" w:sz="4" w:space="0" w:color="auto"/>
            </w:tcBorders>
            <w:vAlign w:val="center"/>
          </w:tcPr>
          <w:p w:rsidR="00F33DF1" w:rsidRPr="00886DB6" w:rsidRDefault="0012334B" w:rsidP="00C27C70">
            <w:pPr>
              <w:jc w:val="center"/>
              <w:rPr>
                <w:rFonts w:ascii="Times New Roman" w:hAnsi="Times New Roman" w:cs="Times New Roman"/>
                <w:sz w:val="24"/>
                <w:szCs w:val="24"/>
              </w:rPr>
            </w:pPr>
            <w:r w:rsidRPr="00886DB6">
              <w:rPr>
                <w:rFonts w:ascii="Times New Roman" w:hAnsi="Times New Roman" w:cs="Times New Roman"/>
                <w:sz w:val="24"/>
                <w:szCs w:val="24"/>
              </w:rPr>
              <w:t>1</w:t>
            </w:r>
            <w:r w:rsidR="0070332C" w:rsidRPr="00886DB6">
              <w:rPr>
                <w:rFonts w:ascii="Times New Roman" w:hAnsi="Times New Roman" w:cs="Times New Roman"/>
                <w:sz w:val="24"/>
                <w:szCs w:val="24"/>
              </w:rPr>
              <w:t>5</w:t>
            </w:r>
            <w:r w:rsidRPr="00886DB6">
              <w:rPr>
                <w:rFonts w:ascii="Times New Roman" w:hAnsi="Times New Roman" w:cs="Times New Roman"/>
                <w:sz w:val="24"/>
                <w:szCs w:val="24"/>
              </w:rPr>
              <w:t xml:space="preserve"> </w:t>
            </w:r>
            <w:r w:rsidR="00C27C70" w:rsidRPr="00886DB6">
              <w:rPr>
                <w:rFonts w:ascii="Times New Roman" w:hAnsi="Times New Roman" w:cs="Times New Roman"/>
                <w:sz w:val="24"/>
                <w:szCs w:val="24"/>
              </w:rPr>
              <w:t>448</w:t>
            </w:r>
            <w:r w:rsidRPr="00886DB6">
              <w:rPr>
                <w:rFonts w:ascii="Times New Roman" w:hAnsi="Times New Roman" w:cs="Times New Roman"/>
                <w:sz w:val="24"/>
                <w:szCs w:val="24"/>
              </w:rPr>
              <w:t>,</w:t>
            </w:r>
            <w:r w:rsidR="00C27C70" w:rsidRPr="00886DB6">
              <w:rPr>
                <w:rFonts w:ascii="Times New Roman" w:hAnsi="Times New Roman" w:cs="Times New Roman"/>
                <w:sz w:val="24"/>
                <w:szCs w:val="24"/>
              </w:rPr>
              <w:t>0</w:t>
            </w:r>
          </w:p>
        </w:tc>
        <w:tc>
          <w:tcPr>
            <w:tcW w:w="1331" w:type="dxa"/>
            <w:tcBorders>
              <w:top w:val="single" w:sz="4" w:space="0" w:color="auto"/>
              <w:left w:val="single" w:sz="4" w:space="0" w:color="auto"/>
              <w:right w:val="single" w:sz="4" w:space="0" w:color="auto"/>
            </w:tcBorders>
            <w:vAlign w:val="center"/>
          </w:tcPr>
          <w:p w:rsidR="00F33DF1" w:rsidRPr="00886DB6" w:rsidRDefault="0012334B" w:rsidP="002C49AF">
            <w:pPr>
              <w:jc w:val="center"/>
              <w:rPr>
                <w:rFonts w:ascii="Times New Roman" w:hAnsi="Times New Roman" w:cs="Times New Roman"/>
                <w:sz w:val="24"/>
                <w:szCs w:val="24"/>
              </w:rPr>
            </w:pPr>
            <w:r w:rsidRPr="00886DB6">
              <w:rPr>
                <w:rFonts w:ascii="Times New Roman" w:hAnsi="Times New Roman" w:cs="Times New Roman"/>
                <w:sz w:val="24"/>
                <w:szCs w:val="24"/>
              </w:rPr>
              <w:t xml:space="preserve">16 </w:t>
            </w:r>
            <w:r w:rsidR="002C49AF" w:rsidRPr="00886DB6">
              <w:rPr>
                <w:rFonts w:ascii="Times New Roman" w:hAnsi="Times New Roman" w:cs="Times New Roman"/>
                <w:sz w:val="24"/>
                <w:szCs w:val="24"/>
              </w:rPr>
              <w:t>172,0</w:t>
            </w:r>
          </w:p>
        </w:tc>
        <w:tc>
          <w:tcPr>
            <w:tcW w:w="1331" w:type="dxa"/>
            <w:tcBorders>
              <w:top w:val="single" w:sz="4" w:space="0" w:color="auto"/>
              <w:left w:val="single" w:sz="4" w:space="0" w:color="auto"/>
              <w:right w:val="single" w:sz="4" w:space="0" w:color="auto"/>
            </w:tcBorders>
            <w:vAlign w:val="center"/>
          </w:tcPr>
          <w:p w:rsidR="00F33DF1" w:rsidRPr="00886DB6" w:rsidRDefault="0012334B" w:rsidP="002C49AF">
            <w:pPr>
              <w:jc w:val="center"/>
              <w:rPr>
                <w:rFonts w:ascii="Times New Roman" w:hAnsi="Times New Roman" w:cs="Times New Roman"/>
                <w:sz w:val="24"/>
                <w:szCs w:val="24"/>
              </w:rPr>
            </w:pPr>
            <w:r w:rsidRPr="00886DB6">
              <w:rPr>
                <w:rFonts w:ascii="Times New Roman" w:hAnsi="Times New Roman" w:cs="Times New Roman"/>
                <w:sz w:val="24"/>
                <w:szCs w:val="24"/>
              </w:rPr>
              <w:t>1</w:t>
            </w:r>
            <w:r w:rsidR="002C49AF" w:rsidRPr="00886DB6">
              <w:rPr>
                <w:rFonts w:ascii="Times New Roman" w:hAnsi="Times New Roman" w:cs="Times New Roman"/>
                <w:sz w:val="24"/>
                <w:szCs w:val="24"/>
              </w:rPr>
              <w:t>6</w:t>
            </w:r>
            <w:r w:rsidRPr="00886DB6">
              <w:rPr>
                <w:rFonts w:ascii="Times New Roman" w:hAnsi="Times New Roman" w:cs="Times New Roman"/>
                <w:sz w:val="24"/>
                <w:szCs w:val="24"/>
              </w:rPr>
              <w:t xml:space="preserve"> </w:t>
            </w:r>
            <w:r w:rsidR="002C49AF" w:rsidRPr="00886DB6">
              <w:rPr>
                <w:rFonts w:ascii="Times New Roman" w:hAnsi="Times New Roman" w:cs="Times New Roman"/>
                <w:sz w:val="24"/>
                <w:szCs w:val="24"/>
              </w:rPr>
              <w:t>818</w:t>
            </w:r>
            <w:r w:rsidRPr="00886DB6">
              <w:rPr>
                <w:rFonts w:ascii="Times New Roman" w:hAnsi="Times New Roman" w:cs="Times New Roman"/>
                <w:sz w:val="24"/>
                <w:szCs w:val="24"/>
              </w:rPr>
              <w:t>,</w:t>
            </w:r>
            <w:r w:rsidR="002C49AF" w:rsidRPr="00886DB6">
              <w:rPr>
                <w:rFonts w:ascii="Times New Roman" w:hAnsi="Times New Roman" w:cs="Times New Roman"/>
                <w:sz w:val="24"/>
                <w:szCs w:val="24"/>
              </w:rPr>
              <w:t>9</w:t>
            </w:r>
          </w:p>
        </w:tc>
        <w:tc>
          <w:tcPr>
            <w:tcW w:w="1511" w:type="dxa"/>
            <w:tcBorders>
              <w:top w:val="single" w:sz="4" w:space="0" w:color="auto"/>
              <w:left w:val="single" w:sz="4" w:space="0" w:color="auto"/>
              <w:right w:val="single" w:sz="4" w:space="0" w:color="auto"/>
            </w:tcBorders>
            <w:vAlign w:val="center"/>
          </w:tcPr>
          <w:p w:rsidR="00F33DF1" w:rsidRPr="00886DB6" w:rsidRDefault="002C49AF" w:rsidP="00C27C70">
            <w:pPr>
              <w:jc w:val="center"/>
              <w:rPr>
                <w:rFonts w:ascii="Times New Roman" w:hAnsi="Times New Roman" w:cs="Times New Roman"/>
                <w:sz w:val="24"/>
                <w:szCs w:val="24"/>
              </w:rPr>
            </w:pPr>
            <w:r w:rsidRPr="00886DB6">
              <w:rPr>
                <w:rFonts w:ascii="Times New Roman" w:hAnsi="Times New Roman" w:cs="Times New Roman"/>
                <w:sz w:val="24"/>
                <w:szCs w:val="24"/>
              </w:rPr>
              <w:t>48</w:t>
            </w:r>
            <w:r w:rsidR="0012334B" w:rsidRPr="00886DB6">
              <w:rPr>
                <w:rFonts w:ascii="Times New Roman" w:hAnsi="Times New Roman" w:cs="Times New Roman"/>
                <w:sz w:val="24"/>
                <w:szCs w:val="24"/>
              </w:rPr>
              <w:t> </w:t>
            </w:r>
            <w:r w:rsidRPr="00886DB6">
              <w:rPr>
                <w:rFonts w:ascii="Times New Roman" w:hAnsi="Times New Roman" w:cs="Times New Roman"/>
                <w:sz w:val="24"/>
                <w:szCs w:val="24"/>
              </w:rPr>
              <w:t>4</w:t>
            </w:r>
            <w:r w:rsidR="00C27C70" w:rsidRPr="00886DB6">
              <w:rPr>
                <w:rFonts w:ascii="Times New Roman" w:hAnsi="Times New Roman" w:cs="Times New Roman"/>
                <w:sz w:val="24"/>
                <w:szCs w:val="24"/>
              </w:rPr>
              <w:t>38</w:t>
            </w:r>
            <w:r w:rsidR="0012334B" w:rsidRPr="00886DB6">
              <w:rPr>
                <w:rFonts w:ascii="Times New Roman" w:hAnsi="Times New Roman" w:cs="Times New Roman"/>
                <w:sz w:val="24"/>
                <w:szCs w:val="24"/>
              </w:rPr>
              <w:t>,</w:t>
            </w:r>
            <w:r w:rsidR="00C27C70" w:rsidRPr="00886DB6">
              <w:rPr>
                <w:rFonts w:ascii="Times New Roman" w:hAnsi="Times New Roman" w:cs="Times New Roman"/>
                <w:sz w:val="24"/>
                <w:szCs w:val="24"/>
              </w:rPr>
              <w:t>9</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jc w:val="center"/>
            </w:pPr>
            <w:r w:rsidRPr="00886DB6">
              <w:t>2.</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Ежемесячная денежная выплата в соответствии с </w:t>
            </w:r>
            <w:hyperlink r:id="rId55" w:history="1">
              <w:r w:rsidRPr="00886DB6">
                <w:rPr>
                  <w:rStyle w:val="a9"/>
                  <w:color w:val="auto"/>
                </w:rPr>
                <w:t>Законом</w:t>
              </w:r>
            </w:hyperlink>
            <w:r w:rsidRPr="00886DB6">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C27C70">
            <w:pPr>
              <w:pStyle w:val="ConsPlusNormal"/>
              <w:jc w:val="center"/>
            </w:pPr>
            <w:r w:rsidRPr="00886DB6">
              <w:t>2</w:t>
            </w:r>
            <w:r w:rsidR="00C27C70" w:rsidRPr="00886DB6">
              <w:t>308</w:t>
            </w:r>
            <w:r w:rsidRPr="00886DB6">
              <w:t>,</w:t>
            </w:r>
            <w:r w:rsidR="00C27C70" w:rsidRPr="00886DB6">
              <w:t>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2C49AF">
            <w:pPr>
              <w:pStyle w:val="ConsPlusNormal"/>
              <w:jc w:val="center"/>
            </w:pPr>
            <w:r w:rsidRPr="00886DB6">
              <w:t>2</w:t>
            </w:r>
            <w:r w:rsidR="002C49AF" w:rsidRPr="00886DB6">
              <w:t>424</w:t>
            </w:r>
            <w:r w:rsidRPr="00886DB6">
              <w:t>,</w:t>
            </w:r>
            <w:r w:rsidR="002C49AF" w:rsidRPr="00886DB6">
              <w:t>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2C49AF">
            <w:pPr>
              <w:pStyle w:val="ConsPlusNormal"/>
              <w:jc w:val="center"/>
            </w:pPr>
            <w:r w:rsidRPr="00886DB6">
              <w:t>2</w:t>
            </w:r>
            <w:r w:rsidR="002C49AF" w:rsidRPr="00886DB6">
              <w:t>509</w:t>
            </w:r>
            <w:r w:rsidRPr="00886DB6">
              <w:t>,</w:t>
            </w:r>
            <w:r w:rsidR="002C49AF" w:rsidRPr="00886DB6">
              <w:t>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C27C70">
            <w:pPr>
              <w:jc w:val="center"/>
              <w:rPr>
                <w:rFonts w:ascii="Times New Roman" w:hAnsi="Times New Roman" w:cs="Times New Roman"/>
                <w:sz w:val="24"/>
                <w:szCs w:val="24"/>
              </w:rPr>
            </w:pPr>
            <w:r w:rsidRPr="00886DB6">
              <w:rPr>
                <w:rFonts w:ascii="Times New Roman" w:hAnsi="Times New Roman" w:cs="Times New Roman"/>
                <w:sz w:val="24"/>
                <w:szCs w:val="24"/>
              </w:rPr>
              <w:t xml:space="preserve">7 </w:t>
            </w:r>
            <w:r w:rsidR="00C27C70" w:rsidRPr="00886DB6">
              <w:rPr>
                <w:rFonts w:ascii="Times New Roman" w:hAnsi="Times New Roman" w:cs="Times New Roman"/>
                <w:sz w:val="24"/>
                <w:szCs w:val="24"/>
              </w:rPr>
              <w:t>242</w:t>
            </w:r>
            <w:r w:rsidRPr="00886DB6">
              <w:rPr>
                <w:rFonts w:ascii="Times New Roman" w:hAnsi="Times New Roman" w:cs="Times New Roman"/>
                <w:sz w:val="24"/>
                <w:szCs w:val="24"/>
              </w:rPr>
              <w:t>,</w:t>
            </w:r>
            <w:r w:rsidR="00C27C70" w:rsidRPr="00886DB6">
              <w:rPr>
                <w:rFonts w:ascii="Times New Roman" w:hAnsi="Times New Roman" w:cs="Times New Roman"/>
                <w:sz w:val="24"/>
                <w:szCs w:val="24"/>
              </w:rPr>
              <w:t>3</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jc w:val="center"/>
            </w:pPr>
            <w:r w:rsidRPr="00886DB6">
              <w:t>3.</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Ежемесячная денежная выплата в соответствии с </w:t>
            </w:r>
            <w:hyperlink r:id="rId56" w:history="1">
              <w:r w:rsidRPr="00886DB6">
                <w:rPr>
                  <w:rStyle w:val="a9"/>
                  <w:color w:val="auto"/>
                </w:rPr>
                <w:t>Законом</w:t>
              </w:r>
            </w:hyperlink>
            <w:r w:rsidRPr="00886DB6">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467493">
            <w:pPr>
              <w:pStyle w:val="ConsPlusNormal"/>
              <w:jc w:val="center"/>
            </w:pPr>
            <w:r w:rsidRPr="00886DB6">
              <w:t>1</w:t>
            </w:r>
            <w:r w:rsidR="00467493" w:rsidRPr="00886DB6">
              <w:t>1949</w:t>
            </w:r>
            <w:r w:rsidRPr="00886DB6">
              <w:t>,</w:t>
            </w:r>
            <w:r w:rsidR="00467493" w:rsidRPr="00886DB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2C49AF">
            <w:pPr>
              <w:pStyle w:val="ConsPlusNormal"/>
              <w:jc w:val="center"/>
            </w:pPr>
            <w:r w:rsidRPr="00886DB6">
              <w:t>12</w:t>
            </w:r>
            <w:r w:rsidR="002C49AF" w:rsidRPr="00886DB6">
              <w:t>428</w:t>
            </w:r>
            <w:r w:rsidRPr="00886DB6">
              <w:t>,</w:t>
            </w:r>
            <w:r w:rsidR="002C49AF" w:rsidRPr="00886DB6">
              <w:t>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2C49AF">
            <w:pPr>
              <w:pStyle w:val="ConsPlusNormal"/>
              <w:jc w:val="center"/>
            </w:pPr>
            <w:r w:rsidRPr="00886DB6">
              <w:t>1</w:t>
            </w:r>
            <w:r w:rsidR="002C49AF" w:rsidRPr="00886DB6">
              <w:t>2926</w:t>
            </w:r>
            <w:r w:rsidRPr="00886DB6">
              <w:t>,</w:t>
            </w:r>
            <w:r w:rsidR="002C49AF" w:rsidRPr="00886DB6">
              <w:t>1</w:t>
            </w:r>
          </w:p>
        </w:tc>
        <w:tc>
          <w:tcPr>
            <w:tcW w:w="1511" w:type="dxa"/>
            <w:tcBorders>
              <w:top w:val="single" w:sz="4" w:space="0" w:color="auto"/>
              <w:left w:val="single" w:sz="4" w:space="0" w:color="auto"/>
              <w:bottom w:val="single" w:sz="4" w:space="0" w:color="auto"/>
              <w:right w:val="single" w:sz="4" w:space="0" w:color="auto"/>
            </w:tcBorders>
            <w:vAlign w:val="center"/>
          </w:tcPr>
          <w:p w:rsidR="002C49AF" w:rsidRPr="00886DB6" w:rsidRDefault="002C49AF" w:rsidP="002C49AF">
            <w:pPr>
              <w:jc w:val="center"/>
              <w:rPr>
                <w:rFonts w:ascii="Times New Roman" w:hAnsi="Times New Roman" w:cs="Times New Roman"/>
                <w:sz w:val="24"/>
                <w:szCs w:val="24"/>
              </w:rPr>
            </w:pPr>
          </w:p>
          <w:p w:rsidR="00F33DF1" w:rsidRPr="00886DB6" w:rsidRDefault="0012334B" w:rsidP="00467493">
            <w:pPr>
              <w:jc w:val="center"/>
              <w:rPr>
                <w:rFonts w:ascii="Times New Roman" w:hAnsi="Times New Roman" w:cs="Times New Roman"/>
                <w:sz w:val="24"/>
                <w:szCs w:val="24"/>
              </w:rPr>
            </w:pPr>
            <w:r w:rsidRPr="00886DB6">
              <w:rPr>
                <w:rFonts w:ascii="Times New Roman" w:hAnsi="Times New Roman" w:cs="Times New Roman"/>
                <w:sz w:val="24"/>
                <w:szCs w:val="24"/>
              </w:rPr>
              <w:t>3</w:t>
            </w:r>
            <w:r w:rsidR="002C49AF" w:rsidRPr="00886DB6">
              <w:rPr>
                <w:rFonts w:ascii="Times New Roman" w:hAnsi="Times New Roman" w:cs="Times New Roman"/>
                <w:sz w:val="24"/>
                <w:szCs w:val="24"/>
              </w:rPr>
              <w:t>7</w:t>
            </w:r>
            <w:r w:rsidRPr="00886DB6">
              <w:rPr>
                <w:rFonts w:ascii="Times New Roman" w:hAnsi="Times New Roman" w:cs="Times New Roman"/>
                <w:sz w:val="24"/>
                <w:szCs w:val="24"/>
              </w:rPr>
              <w:t> </w:t>
            </w:r>
            <w:r w:rsidR="00467493" w:rsidRPr="00886DB6">
              <w:rPr>
                <w:rFonts w:ascii="Times New Roman" w:hAnsi="Times New Roman" w:cs="Times New Roman"/>
                <w:sz w:val="24"/>
                <w:szCs w:val="24"/>
              </w:rPr>
              <w:t>30</w:t>
            </w:r>
            <w:r w:rsidR="002C49AF" w:rsidRPr="00886DB6">
              <w:rPr>
                <w:rFonts w:ascii="Times New Roman" w:hAnsi="Times New Roman" w:cs="Times New Roman"/>
                <w:sz w:val="24"/>
                <w:szCs w:val="24"/>
              </w:rPr>
              <w:t>4</w:t>
            </w:r>
            <w:r w:rsidRPr="00886DB6">
              <w:rPr>
                <w:rFonts w:ascii="Times New Roman" w:hAnsi="Times New Roman" w:cs="Times New Roman"/>
                <w:sz w:val="24"/>
                <w:szCs w:val="24"/>
              </w:rPr>
              <w:t>,</w:t>
            </w:r>
            <w:r w:rsidR="00467493" w:rsidRPr="00886DB6">
              <w:rPr>
                <w:rFonts w:ascii="Times New Roman" w:hAnsi="Times New Roman" w:cs="Times New Roman"/>
                <w:sz w:val="24"/>
                <w:szCs w:val="24"/>
              </w:rPr>
              <w:t>7</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jc w:val="center"/>
            </w:pPr>
            <w:r w:rsidRPr="00886DB6">
              <w:t>4.</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Меры социальной поддержки в соответствии с </w:t>
            </w:r>
            <w:hyperlink r:id="rId57" w:history="1">
              <w:r w:rsidRPr="00886DB6">
                <w:rPr>
                  <w:rStyle w:val="a9"/>
                  <w:color w:val="auto"/>
                </w:rPr>
                <w:t>Законом</w:t>
              </w:r>
            </w:hyperlink>
            <w:r w:rsidRPr="00886DB6">
              <w:t xml:space="preserve"> Челябинской </w:t>
            </w:r>
            <w:r w:rsidRPr="00886DB6">
              <w:lastRenderedPageBreak/>
              <w:t xml:space="preserve">области от 24.08.2016 г. N 396-ЗО «О дополнительных мерах социальной поддержки детей погибших участников Великой Отечественной войны и приравненных к ним лиц»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467493">
            <w:pPr>
              <w:pStyle w:val="ConsPlusNormal"/>
              <w:jc w:val="center"/>
            </w:pPr>
            <w:r w:rsidRPr="00886DB6">
              <w:t xml:space="preserve">2 </w:t>
            </w:r>
            <w:r w:rsidR="00467493" w:rsidRPr="00886DB6">
              <w:t>101</w:t>
            </w:r>
            <w:r w:rsidRPr="00886DB6">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12334B" w:rsidP="002C49AF">
            <w:pPr>
              <w:pStyle w:val="ConsPlusNormal"/>
              <w:jc w:val="center"/>
            </w:pPr>
            <w:r w:rsidRPr="00886DB6">
              <w:t xml:space="preserve">2 </w:t>
            </w:r>
            <w:r w:rsidR="002C49AF" w:rsidRPr="00886DB6">
              <w:t>2</w:t>
            </w:r>
            <w:r w:rsidRPr="00886DB6">
              <w:t>6</w:t>
            </w:r>
            <w:r w:rsidR="002C49AF" w:rsidRPr="00886DB6">
              <w:t>0</w:t>
            </w:r>
            <w:r w:rsidRPr="00886DB6">
              <w:t>,9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2C49AF" w:rsidP="002C49AF">
            <w:pPr>
              <w:pStyle w:val="ConsPlusNormal"/>
              <w:jc w:val="center"/>
            </w:pPr>
            <w:r w:rsidRPr="00886DB6">
              <w:t>2 350</w:t>
            </w:r>
            <w:r w:rsidR="0012334B" w:rsidRPr="00886DB6">
              <w:t>,</w:t>
            </w:r>
            <w:r w:rsidRPr="00886DB6">
              <w:t>4</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2C49AF" w:rsidP="00467493">
            <w:pPr>
              <w:jc w:val="center"/>
              <w:rPr>
                <w:rFonts w:ascii="Times New Roman" w:hAnsi="Times New Roman" w:cs="Times New Roman"/>
                <w:sz w:val="24"/>
                <w:szCs w:val="24"/>
              </w:rPr>
            </w:pPr>
            <w:r w:rsidRPr="00886DB6">
              <w:rPr>
                <w:rFonts w:ascii="Times New Roman" w:hAnsi="Times New Roman" w:cs="Times New Roman"/>
                <w:sz w:val="24"/>
                <w:szCs w:val="24"/>
              </w:rPr>
              <w:t>6</w:t>
            </w:r>
            <w:r w:rsidR="0012334B" w:rsidRPr="00886DB6">
              <w:rPr>
                <w:rFonts w:ascii="Times New Roman" w:hAnsi="Times New Roman" w:cs="Times New Roman"/>
                <w:sz w:val="24"/>
                <w:szCs w:val="24"/>
              </w:rPr>
              <w:t xml:space="preserve"> </w:t>
            </w:r>
            <w:r w:rsidR="00467493" w:rsidRPr="00886DB6">
              <w:rPr>
                <w:rFonts w:ascii="Times New Roman" w:hAnsi="Times New Roman" w:cs="Times New Roman"/>
                <w:sz w:val="24"/>
                <w:szCs w:val="24"/>
              </w:rPr>
              <w:t>712</w:t>
            </w:r>
            <w:r w:rsidR="0012334B" w:rsidRPr="00886DB6">
              <w:rPr>
                <w:rFonts w:ascii="Times New Roman" w:hAnsi="Times New Roman" w:cs="Times New Roman"/>
                <w:sz w:val="24"/>
                <w:szCs w:val="24"/>
              </w:rPr>
              <w:t>,</w:t>
            </w:r>
            <w:r w:rsidRPr="00886DB6">
              <w:rPr>
                <w:rFonts w:ascii="Times New Roman" w:hAnsi="Times New Roman" w:cs="Times New Roman"/>
                <w:sz w:val="24"/>
                <w:szCs w:val="24"/>
              </w:rPr>
              <w:t>6</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EE3985" w:rsidP="00414BA2">
            <w:pPr>
              <w:pStyle w:val="ConsPlusNormal"/>
              <w:jc w:val="center"/>
            </w:pPr>
            <w:r w:rsidRPr="00886DB6">
              <w:lastRenderedPageBreak/>
              <w:t>5</w:t>
            </w:r>
            <w:r w:rsidR="00F33DF1"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Компенсация расходов на уплату взноса на капитальный ремонт общего имущества в многоквартирном доме в соответствии с </w:t>
            </w:r>
            <w:hyperlink r:id="rId58" w:history="1">
              <w:r w:rsidRPr="00886DB6">
                <w:rPr>
                  <w:rStyle w:val="a9"/>
                  <w:color w:val="auto"/>
                </w:rPr>
                <w:t>Законом</w:t>
              </w:r>
            </w:hyperlink>
            <w:r w:rsidRPr="00886DB6">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70332C" w:rsidP="00467493">
            <w:pPr>
              <w:pStyle w:val="ConsPlusNormal"/>
              <w:jc w:val="center"/>
            </w:pPr>
            <w:r w:rsidRPr="00886DB6">
              <w:t>1</w:t>
            </w:r>
            <w:r w:rsidR="00467493" w:rsidRPr="00886DB6">
              <w:t>272</w:t>
            </w:r>
            <w:r w:rsidR="00E371F5" w:rsidRPr="00886DB6">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2C49AF" w:rsidP="002C49AF">
            <w:pPr>
              <w:pStyle w:val="ConsPlusNormal"/>
              <w:jc w:val="center"/>
            </w:pPr>
            <w:r w:rsidRPr="00886DB6">
              <w:t>1420</w:t>
            </w:r>
            <w:r w:rsidR="00E371F5" w:rsidRPr="00886DB6">
              <w:t>,</w:t>
            </w:r>
            <w:r w:rsidRPr="00886DB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2C49AF" w:rsidP="002C49AF">
            <w:pPr>
              <w:pStyle w:val="ConsPlusNormal"/>
              <w:jc w:val="center"/>
            </w:pPr>
            <w:r w:rsidRPr="00886DB6">
              <w:t>1420</w:t>
            </w:r>
            <w:r w:rsidR="00E371F5" w:rsidRPr="00886DB6">
              <w:t>,</w:t>
            </w:r>
            <w:r w:rsidRPr="00886DB6">
              <w:t>7</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467493" w:rsidP="002C49AF">
            <w:pPr>
              <w:jc w:val="center"/>
              <w:rPr>
                <w:rFonts w:ascii="Times New Roman" w:hAnsi="Times New Roman" w:cs="Times New Roman"/>
                <w:sz w:val="24"/>
                <w:szCs w:val="24"/>
              </w:rPr>
            </w:pPr>
            <w:r w:rsidRPr="00886DB6">
              <w:rPr>
                <w:rFonts w:ascii="Times New Roman" w:hAnsi="Times New Roman" w:cs="Times New Roman"/>
                <w:sz w:val="24"/>
                <w:szCs w:val="24"/>
              </w:rPr>
              <w:t>4113</w:t>
            </w:r>
            <w:r w:rsidR="00E371F5" w:rsidRPr="00886DB6">
              <w:rPr>
                <w:rFonts w:ascii="Times New Roman" w:hAnsi="Times New Roman" w:cs="Times New Roman"/>
                <w:sz w:val="24"/>
                <w:szCs w:val="24"/>
              </w:rPr>
              <w:t>,</w:t>
            </w:r>
            <w:r w:rsidR="002C49AF" w:rsidRPr="00886DB6">
              <w:rPr>
                <w:rFonts w:ascii="Times New Roman" w:hAnsi="Times New Roman" w:cs="Times New Roman"/>
                <w:sz w:val="24"/>
                <w:szCs w:val="24"/>
              </w:rPr>
              <w:t>7</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EE3985" w:rsidP="00414BA2">
            <w:pPr>
              <w:pStyle w:val="ConsPlusNormal"/>
              <w:jc w:val="center"/>
            </w:pPr>
            <w:r w:rsidRPr="00886DB6">
              <w:t>6</w:t>
            </w:r>
            <w:r w:rsidR="00F33DF1"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595B1A" w:rsidP="00467493">
            <w:pPr>
              <w:pStyle w:val="ConsPlusNormal"/>
              <w:jc w:val="center"/>
            </w:pPr>
            <w:r w:rsidRPr="00886DB6">
              <w:t>1</w:t>
            </w:r>
            <w:r w:rsidR="00467493" w:rsidRPr="00886DB6">
              <w:t>4</w:t>
            </w:r>
            <w:r w:rsidRPr="00886DB6">
              <w:t xml:space="preserve"> </w:t>
            </w:r>
            <w:r w:rsidR="00467493" w:rsidRPr="00886DB6">
              <w:t>453</w:t>
            </w:r>
            <w:r w:rsidRPr="00886DB6">
              <w:t>,</w:t>
            </w:r>
            <w:r w:rsidR="00467493" w:rsidRPr="00886DB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595B1A" w:rsidP="002C49AF">
            <w:pPr>
              <w:pStyle w:val="ConsPlusNormal"/>
              <w:jc w:val="center"/>
            </w:pPr>
            <w:r w:rsidRPr="00886DB6">
              <w:t xml:space="preserve">20 </w:t>
            </w:r>
            <w:r w:rsidR="002C49AF" w:rsidRPr="00886DB6">
              <w:t>795</w:t>
            </w:r>
            <w:r w:rsidRPr="00886DB6">
              <w:t>,</w:t>
            </w:r>
            <w:r w:rsidR="002C49AF" w:rsidRPr="00886DB6">
              <w:t>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2</w:t>
            </w:r>
            <w:r w:rsidR="002C49AF" w:rsidRPr="00886DB6">
              <w:t>3</w:t>
            </w:r>
            <w:r w:rsidRPr="00886DB6">
              <w:t xml:space="preserve"> </w:t>
            </w:r>
            <w:r w:rsidR="002C49AF" w:rsidRPr="00886DB6">
              <w:t>92</w:t>
            </w:r>
            <w:r w:rsidR="00531974" w:rsidRPr="00886DB6">
              <w:t>6</w:t>
            </w:r>
            <w:r w:rsidR="00595B1A" w:rsidRPr="00886DB6">
              <w:t>,</w:t>
            </w:r>
            <w:r w:rsidR="002C49AF" w:rsidRPr="00886DB6">
              <w:t>4</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467493" w:rsidP="00467493">
            <w:pPr>
              <w:jc w:val="center"/>
              <w:rPr>
                <w:rFonts w:ascii="Times New Roman" w:hAnsi="Times New Roman" w:cs="Times New Roman"/>
                <w:sz w:val="24"/>
                <w:szCs w:val="24"/>
              </w:rPr>
            </w:pPr>
            <w:r w:rsidRPr="00886DB6">
              <w:rPr>
                <w:rFonts w:ascii="Times New Roman" w:hAnsi="Times New Roman" w:cs="Times New Roman"/>
                <w:sz w:val="24"/>
                <w:szCs w:val="24"/>
              </w:rPr>
              <w:t>59</w:t>
            </w:r>
            <w:r w:rsidR="00E371F5" w:rsidRPr="00886DB6">
              <w:rPr>
                <w:rFonts w:ascii="Times New Roman" w:hAnsi="Times New Roman" w:cs="Times New Roman"/>
                <w:sz w:val="24"/>
                <w:szCs w:val="24"/>
              </w:rPr>
              <w:t xml:space="preserve"> </w:t>
            </w:r>
            <w:r w:rsidRPr="00886DB6">
              <w:rPr>
                <w:rFonts w:ascii="Times New Roman" w:hAnsi="Times New Roman" w:cs="Times New Roman"/>
                <w:sz w:val="24"/>
                <w:szCs w:val="24"/>
              </w:rPr>
              <w:t>176</w:t>
            </w:r>
            <w:r w:rsidR="00E371F5" w:rsidRPr="00886DB6">
              <w:rPr>
                <w:rFonts w:ascii="Times New Roman" w:hAnsi="Times New Roman" w:cs="Times New Roman"/>
                <w:sz w:val="24"/>
                <w:szCs w:val="24"/>
              </w:rPr>
              <w:t>,</w:t>
            </w:r>
            <w:r w:rsidRPr="00886DB6">
              <w:rPr>
                <w:rFonts w:ascii="Times New Roman" w:hAnsi="Times New Roman" w:cs="Times New Roman"/>
                <w:sz w:val="24"/>
                <w:szCs w:val="24"/>
              </w:rPr>
              <w:t>0</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EE3985" w:rsidP="00414BA2">
            <w:pPr>
              <w:pStyle w:val="ConsPlusNormal"/>
              <w:jc w:val="center"/>
            </w:pPr>
            <w:r w:rsidRPr="00886DB6">
              <w:t>7.</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pStyle w:val="ConsPlusNormal"/>
              <w:jc w:val="center"/>
            </w:pPr>
            <w:r w:rsidRPr="00886DB6">
              <w:t>33</w:t>
            </w:r>
            <w:r w:rsidR="009671AB" w:rsidRPr="00886DB6">
              <w:t>49</w:t>
            </w:r>
            <w:r w:rsidRPr="00886DB6">
              <w:t>,</w:t>
            </w:r>
            <w:r w:rsidR="009671AB" w:rsidRPr="00886DB6">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3</w:t>
            </w:r>
            <w:r w:rsidR="002C49AF" w:rsidRPr="00886DB6">
              <w:t>126</w:t>
            </w:r>
            <w:r w:rsidRPr="00886DB6">
              <w:t>,</w:t>
            </w:r>
            <w:r w:rsidR="002C49AF" w:rsidRPr="00886DB6">
              <w:t>8</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3</w:t>
            </w:r>
            <w:r w:rsidR="002C49AF" w:rsidRPr="00886DB6">
              <w:t>126</w:t>
            </w:r>
            <w:r w:rsidRPr="00886DB6">
              <w:t>,</w:t>
            </w:r>
            <w:r w:rsidR="002C49AF" w:rsidRPr="00886DB6">
              <w:t>8</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jc w:val="center"/>
              <w:rPr>
                <w:rFonts w:ascii="Times New Roman" w:hAnsi="Times New Roman" w:cs="Times New Roman"/>
                <w:sz w:val="24"/>
                <w:szCs w:val="24"/>
              </w:rPr>
            </w:pPr>
            <w:r w:rsidRPr="00886DB6">
              <w:rPr>
                <w:rFonts w:ascii="Times New Roman" w:hAnsi="Times New Roman" w:cs="Times New Roman"/>
                <w:sz w:val="24"/>
                <w:szCs w:val="24"/>
              </w:rPr>
              <w:t>9</w:t>
            </w:r>
            <w:r w:rsidR="009671AB" w:rsidRPr="00886DB6">
              <w:rPr>
                <w:rFonts w:ascii="Times New Roman" w:hAnsi="Times New Roman" w:cs="Times New Roman"/>
                <w:sz w:val="24"/>
                <w:szCs w:val="24"/>
              </w:rPr>
              <w:t>602</w:t>
            </w:r>
            <w:r w:rsidRPr="00886DB6">
              <w:rPr>
                <w:rFonts w:ascii="Times New Roman" w:hAnsi="Times New Roman" w:cs="Times New Roman"/>
                <w:sz w:val="24"/>
                <w:szCs w:val="24"/>
              </w:rPr>
              <w:t>,</w:t>
            </w:r>
            <w:r w:rsidR="009671AB" w:rsidRPr="00886DB6">
              <w:rPr>
                <w:rFonts w:ascii="Times New Roman" w:hAnsi="Times New Roman" w:cs="Times New Roman"/>
                <w:sz w:val="24"/>
                <w:szCs w:val="24"/>
              </w:rPr>
              <w:t>9</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EE3985" w:rsidP="00EE3985">
            <w:pPr>
              <w:pStyle w:val="ConsPlusNormal"/>
              <w:jc w:val="center"/>
            </w:pPr>
            <w:r w:rsidRPr="00886DB6">
              <w:t>8</w:t>
            </w:r>
            <w:r w:rsidR="00F33DF1"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Адресная субсидия гражданам в связи с ростом платы за коммунальные услуги в соответствии с </w:t>
            </w:r>
            <w:hyperlink r:id="rId59" w:history="1">
              <w:r w:rsidRPr="00886DB6">
                <w:rPr>
                  <w:rStyle w:val="a9"/>
                  <w:color w:val="auto"/>
                </w:rPr>
                <w:t>Законом</w:t>
              </w:r>
            </w:hyperlink>
            <w:r w:rsidRPr="00886DB6">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A927E4">
            <w:pPr>
              <w:pStyle w:val="ConsPlusNormal"/>
              <w:jc w:val="center"/>
            </w:pPr>
            <w:r w:rsidRPr="00886DB6">
              <w:t>202</w:t>
            </w:r>
            <w:r w:rsidR="00A927E4" w:rsidRPr="00886DB6">
              <w:t>3</w:t>
            </w:r>
            <w:r w:rsidRPr="00886DB6">
              <w:t xml:space="preserve"> – 202</w:t>
            </w:r>
            <w:r w:rsidR="00A927E4"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9671AB" w:rsidP="009671AB">
            <w:pPr>
              <w:pStyle w:val="ConsPlusNormal"/>
              <w:jc w:val="center"/>
            </w:pPr>
            <w:r w:rsidRPr="00886DB6">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414BA2">
            <w:pPr>
              <w:pStyle w:val="ConsPlusNormal"/>
              <w:jc w:val="center"/>
            </w:pPr>
            <w:r w:rsidRPr="00886DB6">
              <w:t>0,1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414BA2">
            <w:pPr>
              <w:pStyle w:val="ConsPlusNormal"/>
              <w:jc w:val="center"/>
            </w:pPr>
            <w:r w:rsidRPr="00886DB6">
              <w:t>0,1</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jc w:val="center"/>
              <w:rPr>
                <w:rFonts w:ascii="Times New Roman" w:hAnsi="Times New Roman" w:cs="Times New Roman"/>
                <w:sz w:val="24"/>
                <w:szCs w:val="24"/>
              </w:rPr>
            </w:pPr>
            <w:r w:rsidRPr="00886DB6">
              <w:rPr>
                <w:rFonts w:ascii="Times New Roman" w:hAnsi="Times New Roman" w:cs="Times New Roman"/>
                <w:sz w:val="24"/>
                <w:szCs w:val="24"/>
              </w:rPr>
              <w:t>0,</w:t>
            </w:r>
            <w:r w:rsidR="009671AB" w:rsidRPr="00886DB6">
              <w:rPr>
                <w:rFonts w:ascii="Times New Roman" w:hAnsi="Times New Roman" w:cs="Times New Roman"/>
                <w:sz w:val="24"/>
                <w:szCs w:val="24"/>
              </w:rPr>
              <w:t>2</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EE3985" w:rsidP="00EE3985">
            <w:pPr>
              <w:pStyle w:val="ConsPlusNormal"/>
              <w:jc w:val="center"/>
            </w:pPr>
            <w:r w:rsidRPr="00886DB6">
              <w:t>9</w:t>
            </w:r>
            <w:r w:rsidR="00F33DF1"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12334B">
            <w:pPr>
              <w:pStyle w:val="ConsPlusNormal"/>
              <w:jc w:val="center"/>
            </w:pPr>
            <w:r w:rsidRPr="00886DB6">
              <w:t>202</w:t>
            </w:r>
            <w:r w:rsidR="0012334B" w:rsidRPr="00886DB6">
              <w:t>3</w:t>
            </w:r>
            <w:r w:rsidRPr="00886DB6">
              <w:t xml:space="preserve"> – 202</w:t>
            </w:r>
            <w:r w:rsidR="0012334B"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pStyle w:val="ConsPlusNormal"/>
              <w:jc w:val="center"/>
            </w:pPr>
            <w:r w:rsidRPr="00886DB6">
              <w:t>4</w:t>
            </w:r>
            <w:r w:rsidR="009671AB" w:rsidRPr="00886DB6">
              <w:t>1195</w:t>
            </w:r>
            <w:r w:rsidRPr="00886DB6">
              <w:t>,</w:t>
            </w:r>
            <w:r w:rsidR="009671AB" w:rsidRPr="00886DB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4</w:t>
            </w:r>
            <w:r w:rsidR="002C49AF" w:rsidRPr="00886DB6">
              <w:t>3172</w:t>
            </w:r>
            <w:r w:rsidRPr="00886DB6">
              <w:t>,</w:t>
            </w:r>
            <w:r w:rsidR="002C49AF" w:rsidRPr="00886DB6">
              <w:t>2</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45</w:t>
            </w:r>
            <w:r w:rsidR="002C49AF" w:rsidRPr="00886DB6">
              <w:t>358</w:t>
            </w:r>
            <w:r w:rsidRPr="00886DB6">
              <w:t>,</w:t>
            </w:r>
            <w:r w:rsidR="002C49AF" w:rsidRPr="00886DB6">
              <w:t>6</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jc w:val="center"/>
              <w:rPr>
                <w:rFonts w:ascii="Times New Roman" w:hAnsi="Times New Roman" w:cs="Times New Roman"/>
                <w:sz w:val="24"/>
                <w:szCs w:val="24"/>
              </w:rPr>
            </w:pPr>
            <w:r w:rsidRPr="00886DB6">
              <w:rPr>
                <w:rFonts w:ascii="Times New Roman" w:hAnsi="Times New Roman" w:cs="Times New Roman"/>
                <w:sz w:val="24"/>
                <w:szCs w:val="24"/>
              </w:rPr>
              <w:t>12</w:t>
            </w:r>
            <w:r w:rsidR="002C49AF" w:rsidRPr="00886DB6">
              <w:rPr>
                <w:rFonts w:ascii="Times New Roman" w:hAnsi="Times New Roman" w:cs="Times New Roman"/>
                <w:sz w:val="24"/>
                <w:szCs w:val="24"/>
              </w:rPr>
              <w:t>9</w:t>
            </w:r>
            <w:r w:rsidR="009671AB" w:rsidRPr="00886DB6">
              <w:rPr>
                <w:rFonts w:ascii="Times New Roman" w:hAnsi="Times New Roman" w:cs="Times New Roman"/>
                <w:sz w:val="24"/>
                <w:szCs w:val="24"/>
              </w:rPr>
              <w:t xml:space="preserve"> 726</w:t>
            </w:r>
            <w:r w:rsidRPr="00886DB6">
              <w:rPr>
                <w:rFonts w:ascii="Times New Roman" w:hAnsi="Times New Roman" w:cs="Times New Roman"/>
                <w:sz w:val="24"/>
                <w:szCs w:val="24"/>
              </w:rPr>
              <w:t>,</w:t>
            </w:r>
            <w:r w:rsidR="009671AB" w:rsidRPr="00886DB6">
              <w:rPr>
                <w:rFonts w:ascii="Times New Roman" w:hAnsi="Times New Roman" w:cs="Times New Roman"/>
                <w:sz w:val="24"/>
                <w:szCs w:val="24"/>
              </w:rPr>
              <w:t>5</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EE3985">
            <w:pPr>
              <w:pStyle w:val="ConsPlusNormal"/>
              <w:jc w:val="center"/>
            </w:pPr>
            <w:r w:rsidRPr="00886DB6">
              <w:lastRenderedPageBreak/>
              <w:t>1</w:t>
            </w:r>
            <w:r w:rsidR="00EE3985" w:rsidRPr="00886DB6">
              <w:t>0</w:t>
            </w:r>
            <w:r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 xml:space="preserve">Возмещение стоимости услуг по погребению и выплата социального пособия на погребение в соответствии с </w:t>
            </w:r>
            <w:hyperlink r:id="rId60" w:history="1">
              <w:r w:rsidRPr="00886DB6">
                <w:rPr>
                  <w:rStyle w:val="a9"/>
                  <w:color w:val="auto"/>
                </w:rPr>
                <w:t>Законом</w:t>
              </w:r>
            </w:hyperlink>
            <w:r w:rsidRPr="00886DB6">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12334B">
            <w:pPr>
              <w:pStyle w:val="ConsPlusNormal"/>
              <w:jc w:val="center"/>
            </w:pPr>
            <w:r w:rsidRPr="00886DB6">
              <w:t>202</w:t>
            </w:r>
            <w:r w:rsidR="0012334B" w:rsidRPr="00886DB6">
              <w:t>3</w:t>
            </w:r>
            <w:r w:rsidRPr="00886DB6">
              <w:t xml:space="preserve"> – 202</w:t>
            </w:r>
            <w:r w:rsidR="0012334B"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70332C" w:rsidP="0070332C">
            <w:pPr>
              <w:pStyle w:val="ConsPlusNormal"/>
              <w:jc w:val="center"/>
            </w:pPr>
            <w:r w:rsidRPr="00886DB6">
              <w:t>3</w:t>
            </w:r>
            <w:r w:rsidR="009671AB" w:rsidRPr="00886DB6">
              <w:t>8</w:t>
            </w:r>
            <w:r w:rsidR="00E371F5" w:rsidRPr="00886DB6">
              <w:t>1,1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4</w:t>
            </w:r>
            <w:r w:rsidR="002C49AF" w:rsidRPr="00886DB6">
              <w:t>46</w:t>
            </w:r>
            <w:r w:rsidRPr="00886DB6">
              <w:t>,</w:t>
            </w:r>
            <w:r w:rsidR="002C49AF" w:rsidRPr="00886DB6">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2C49AF">
            <w:pPr>
              <w:pStyle w:val="ConsPlusNormal"/>
              <w:jc w:val="center"/>
            </w:pPr>
            <w:r w:rsidRPr="00886DB6">
              <w:t>4</w:t>
            </w:r>
            <w:r w:rsidR="002C49AF" w:rsidRPr="00886DB6">
              <w:t>46</w:t>
            </w:r>
            <w:r w:rsidRPr="00886DB6">
              <w:t>,</w:t>
            </w:r>
            <w:r w:rsidR="002C49AF" w:rsidRPr="00886DB6">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jc w:val="center"/>
              <w:rPr>
                <w:rFonts w:ascii="Times New Roman" w:hAnsi="Times New Roman" w:cs="Times New Roman"/>
                <w:sz w:val="24"/>
                <w:szCs w:val="24"/>
              </w:rPr>
            </w:pPr>
            <w:r w:rsidRPr="00886DB6">
              <w:rPr>
                <w:rFonts w:ascii="Times New Roman" w:hAnsi="Times New Roman" w:cs="Times New Roman"/>
                <w:sz w:val="24"/>
                <w:szCs w:val="24"/>
              </w:rPr>
              <w:t xml:space="preserve">1 </w:t>
            </w:r>
            <w:r w:rsidR="002C49AF" w:rsidRPr="00886DB6">
              <w:rPr>
                <w:rFonts w:ascii="Times New Roman" w:hAnsi="Times New Roman" w:cs="Times New Roman"/>
                <w:sz w:val="24"/>
                <w:szCs w:val="24"/>
              </w:rPr>
              <w:t>2</w:t>
            </w:r>
            <w:r w:rsidR="009671AB" w:rsidRPr="00886DB6">
              <w:rPr>
                <w:rFonts w:ascii="Times New Roman" w:hAnsi="Times New Roman" w:cs="Times New Roman"/>
                <w:sz w:val="24"/>
                <w:szCs w:val="24"/>
              </w:rPr>
              <w:t>73</w:t>
            </w:r>
            <w:r w:rsidRPr="00886DB6">
              <w:rPr>
                <w:rFonts w:ascii="Times New Roman" w:hAnsi="Times New Roman" w:cs="Times New Roman"/>
                <w:sz w:val="24"/>
                <w:szCs w:val="24"/>
              </w:rPr>
              <w:t>,</w:t>
            </w:r>
            <w:r w:rsidR="002C49AF" w:rsidRPr="00886DB6">
              <w:rPr>
                <w:rFonts w:ascii="Times New Roman" w:hAnsi="Times New Roman" w:cs="Times New Roman"/>
                <w:sz w:val="24"/>
                <w:szCs w:val="24"/>
              </w:rPr>
              <w:t>1</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EE3985">
            <w:pPr>
              <w:pStyle w:val="ConsPlusNormal"/>
              <w:jc w:val="center"/>
            </w:pPr>
            <w:r w:rsidRPr="00886DB6">
              <w:t>1</w:t>
            </w:r>
            <w:r w:rsidR="00EE3985" w:rsidRPr="00886DB6">
              <w:t>1</w:t>
            </w:r>
            <w:r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12334B">
            <w:pPr>
              <w:pStyle w:val="ConsPlusNormal"/>
              <w:jc w:val="center"/>
            </w:pPr>
            <w:r w:rsidRPr="00886DB6">
              <w:t>202</w:t>
            </w:r>
            <w:r w:rsidR="0012334B" w:rsidRPr="00886DB6">
              <w:t>3</w:t>
            </w:r>
            <w:r w:rsidRPr="00886DB6">
              <w:t xml:space="preserve"> – 202</w:t>
            </w:r>
            <w:r w:rsidR="0012334B"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531974" w:rsidP="0070332C">
            <w:pPr>
              <w:pStyle w:val="ConsPlusNormal"/>
              <w:jc w:val="center"/>
            </w:pPr>
            <w:r w:rsidRPr="00886DB6">
              <w:t>2</w:t>
            </w:r>
            <w:r w:rsidR="0070332C" w:rsidRPr="00886DB6">
              <w:t>202</w:t>
            </w:r>
            <w:r w:rsidRPr="00886DB6">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531974" w:rsidP="002C49AF">
            <w:pPr>
              <w:pStyle w:val="ConsPlusNormal"/>
              <w:jc w:val="center"/>
            </w:pPr>
            <w:r w:rsidRPr="00886DB6">
              <w:t>2</w:t>
            </w:r>
            <w:r w:rsidR="002C49AF" w:rsidRPr="00886DB6">
              <w:t>338</w:t>
            </w:r>
            <w:r w:rsidR="00E371F5" w:rsidRPr="00886DB6">
              <w:t>,</w:t>
            </w:r>
            <w:r w:rsidR="002C49AF" w:rsidRPr="00886DB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531974" w:rsidP="002C49AF">
            <w:pPr>
              <w:pStyle w:val="ConsPlusNormal"/>
              <w:jc w:val="center"/>
            </w:pPr>
            <w:r w:rsidRPr="00886DB6">
              <w:t>2</w:t>
            </w:r>
            <w:r w:rsidR="002C49AF" w:rsidRPr="00886DB6">
              <w:t>432</w:t>
            </w:r>
            <w:r w:rsidR="00E371F5" w:rsidRPr="00886DB6">
              <w:t>,</w:t>
            </w:r>
            <w:r w:rsidR="002C49AF" w:rsidRPr="00886DB6">
              <w:t>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531974" w:rsidP="002C49AF">
            <w:pPr>
              <w:jc w:val="center"/>
              <w:rPr>
                <w:rFonts w:ascii="Times New Roman" w:hAnsi="Times New Roman" w:cs="Times New Roman"/>
                <w:sz w:val="24"/>
                <w:szCs w:val="24"/>
              </w:rPr>
            </w:pPr>
            <w:r w:rsidRPr="00886DB6">
              <w:rPr>
                <w:rFonts w:ascii="Times New Roman" w:hAnsi="Times New Roman" w:cs="Times New Roman"/>
                <w:sz w:val="24"/>
                <w:szCs w:val="24"/>
              </w:rPr>
              <w:t>6</w:t>
            </w:r>
            <w:r w:rsidR="002C49AF" w:rsidRPr="00886DB6">
              <w:rPr>
                <w:rFonts w:ascii="Times New Roman" w:hAnsi="Times New Roman" w:cs="Times New Roman"/>
                <w:sz w:val="24"/>
                <w:szCs w:val="24"/>
              </w:rPr>
              <w:t>973</w:t>
            </w:r>
            <w:r w:rsidR="00E371F5" w:rsidRPr="00886DB6">
              <w:rPr>
                <w:rFonts w:ascii="Times New Roman" w:hAnsi="Times New Roman" w:cs="Times New Roman"/>
                <w:sz w:val="24"/>
                <w:szCs w:val="24"/>
              </w:rPr>
              <w:t>,</w:t>
            </w:r>
            <w:r w:rsidR="002C49AF" w:rsidRPr="00886DB6">
              <w:rPr>
                <w:rFonts w:ascii="Times New Roman" w:hAnsi="Times New Roman" w:cs="Times New Roman"/>
                <w:sz w:val="24"/>
                <w:szCs w:val="24"/>
              </w:rPr>
              <w:t>5</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F33DF1" w:rsidRPr="00886DB6" w:rsidRDefault="00F33DF1" w:rsidP="00EE3985">
            <w:pPr>
              <w:pStyle w:val="ConsPlusNormal"/>
              <w:jc w:val="center"/>
            </w:pPr>
            <w:r w:rsidRPr="00886DB6">
              <w:t>1</w:t>
            </w:r>
            <w:r w:rsidR="00EE3985" w:rsidRPr="00886DB6">
              <w:t>2</w:t>
            </w:r>
            <w:r w:rsidRPr="00886DB6">
              <w:t>.</w:t>
            </w:r>
          </w:p>
        </w:tc>
        <w:tc>
          <w:tcPr>
            <w:tcW w:w="4364" w:type="dxa"/>
            <w:tcBorders>
              <w:top w:val="single" w:sz="4" w:space="0" w:color="auto"/>
              <w:left w:val="single" w:sz="4" w:space="0" w:color="auto"/>
              <w:bottom w:val="single" w:sz="4" w:space="0" w:color="auto"/>
              <w:right w:val="single" w:sz="4" w:space="0" w:color="auto"/>
            </w:tcBorders>
          </w:tcPr>
          <w:p w:rsidR="00F33DF1" w:rsidRPr="00886DB6" w:rsidRDefault="00F33DF1" w:rsidP="00414BA2">
            <w:pPr>
              <w:pStyle w:val="ConsPlusNormal"/>
            </w:pPr>
            <w:r w:rsidRPr="00886DB6">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12334B">
            <w:pPr>
              <w:pStyle w:val="ConsPlusNormal"/>
              <w:jc w:val="center"/>
            </w:pPr>
            <w:r w:rsidRPr="00886DB6">
              <w:t>202</w:t>
            </w:r>
            <w:r w:rsidR="0012334B" w:rsidRPr="00886DB6">
              <w:t>3</w:t>
            </w:r>
            <w:r w:rsidRPr="00886DB6">
              <w:t xml:space="preserve"> – 202</w:t>
            </w:r>
            <w:r w:rsidR="0012334B"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86DB6" w:rsidRDefault="00F33DF1" w:rsidP="00414BA2">
            <w:pPr>
              <w:pStyle w:val="ConsPlusNormal"/>
              <w:jc w:val="center"/>
            </w:pPr>
            <w:r w:rsidRPr="00886DB6">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86DB6" w:rsidRDefault="009671AB" w:rsidP="009671AB">
            <w:pPr>
              <w:pStyle w:val="ConsPlusNormal"/>
              <w:jc w:val="center"/>
            </w:pPr>
            <w:r w:rsidRPr="00886DB6">
              <w:t>12540</w:t>
            </w:r>
            <w:r w:rsidR="00E371F5" w:rsidRPr="00886DB6">
              <w:t>,</w:t>
            </w:r>
            <w:r w:rsidRPr="00886DB6">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6E1948">
            <w:pPr>
              <w:pStyle w:val="ConsPlusNormal"/>
              <w:jc w:val="center"/>
            </w:pPr>
            <w:r w:rsidRPr="00886DB6">
              <w:t>12</w:t>
            </w:r>
            <w:r w:rsidR="006E1948" w:rsidRPr="00886DB6">
              <w:t>198</w:t>
            </w:r>
            <w:r w:rsidRPr="00886DB6">
              <w:t>,</w:t>
            </w:r>
            <w:r w:rsidR="006E1948" w:rsidRPr="00886DB6">
              <w:t>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6E1948">
            <w:pPr>
              <w:pStyle w:val="ConsPlusNormal"/>
              <w:jc w:val="center"/>
            </w:pPr>
            <w:r w:rsidRPr="00886DB6">
              <w:t>12</w:t>
            </w:r>
            <w:r w:rsidR="006E1948" w:rsidRPr="00886DB6">
              <w:t>344</w:t>
            </w:r>
            <w:r w:rsidRPr="00886DB6">
              <w:t>,</w:t>
            </w:r>
            <w:r w:rsidR="006E1948" w:rsidRPr="00886DB6">
              <w:t>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886DB6" w:rsidRDefault="00E371F5" w:rsidP="009671AB">
            <w:pPr>
              <w:jc w:val="center"/>
              <w:rPr>
                <w:rFonts w:ascii="Times New Roman" w:hAnsi="Times New Roman" w:cs="Times New Roman"/>
                <w:sz w:val="24"/>
                <w:szCs w:val="24"/>
              </w:rPr>
            </w:pPr>
            <w:r w:rsidRPr="00886DB6">
              <w:rPr>
                <w:rFonts w:ascii="Times New Roman" w:hAnsi="Times New Roman" w:cs="Times New Roman"/>
                <w:sz w:val="24"/>
                <w:szCs w:val="24"/>
              </w:rPr>
              <w:t>37</w:t>
            </w:r>
            <w:r w:rsidR="009671AB" w:rsidRPr="00886DB6">
              <w:rPr>
                <w:rFonts w:ascii="Times New Roman" w:hAnsi="Times New Roman" w:cs="Times New Roman"/>
                <w:sz w:val="24"/>
                <w:szCs w:val="24"/>
              </w:rPr>
              <w:t>083</w:t>
            </w:r>
            <w:r w:rsidRPr="00886DB6">
              <w:rPr>
                <w:rFonts w:ascii="Times New Roman" w:hAnsi="Times New Roman" w:cs="Times New Roman"/>
                <w:sz w:val="24"/>
                <w:szCs w:val="24"/>
              </w:rPr>
              <w:t>,</w:t>
            </w:r>
            <w:r w:rsidR="009671AB" w:rsidRPr="00886DB6">
              <w:rPr>
                <w:rFonts w:ascii="Times New Roman" w:hAnsi="Times New Roman" w:cs="Times New Roman"/>
                <w:sz w:val="24"/>
                <w:szCs w:val="24"/>
              </w:rPr>
              <w:t>3</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285FF7" w:rsidP="00EE3985">
            <w:pPr>
              <w:pStyle w:val="ConsPlusNormal"/>
              <w:jc w:val="center"/>
            </w:pPr>
            <w:r w:rsidRPr="00886DB6">
              <w:t>1</w:t>
            </w:r>
            <w:r w:rsidR="00EE3985" w:rsidRPr="00886DB6">
              <w:t>3</w:t>
            </w:r>
            <w:r w:rsidRPr="00886DB6">
              <w:t>.</w:t>
            </w: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pPr>
            <w:r w:rsidRPr="00886DB6">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pPr>
            <w:r w:rsidRPr="00886DB6">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E371F5">
            <w:pPr>
              <w:pStyle w:val="ConsPlusNormal"/>
              <w:jc w:val="center"/>
            </w:pPr>
            <w:r w:rsidRPr="00886DB6">
              <w:t>202</w:t>
            </w:r>
            <w:r w:rsidR="00E371F5" w:rsidRPr="00886DB6">
              <w:t>3</w:t>
            </w:r>
            <w:r w:rsidRPr="00886DB6">
              <w:t xml:space="preserve"> – 202</w:t>
            </w:r>
            <w:r w:rsidR="00E371F5"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E371F5" w:rsidP="00414BA2">
            <w:pPr>
              <w:pStyle w:val="ConsPlusNormal"/>
              <w:jc w:val="center"/>
            </w:pPr>
            <w:r w:rsidRPr="00886DB6">
              <w:t>13,5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pStyle w:val="ConsPlusNormal"/>
              <w:jc w:val="center"/>
            </w:pPr>
            <w:r w:rsidRPr="00886DB6">
              <w:t>4</w:t>
            </w:r>
            <w:r w:rsidR="00E371F5" w:rsidRPr="00886DB6">
              <w:t>,</w:t>
            </w:r>
            <w:r w:rsidRPr="00886DB6">
              <w:t>4</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pStyle w:val="ConsPlusNormal"/>
              <w:jc w:val="center"/>
            </w:pPr>
            <w:r w:rsidRPr="00886DB6">
              <w:t>4</w:t>
            </w:r>
            <w:r w:rsidR="00E371F5" w:rsidRPr="00886DB6">
              <w:t>,</w:t>
            </w:r>
            <w:r w:rsidRPr="00886DB6">
              <w:t>4</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jc w:val="center"/>
              <w:rPr>
                <w:rFonts w:ascii="Times New Roman" w:hAnsi="Times New Roman" w:cs="Times New Roman"/>
                <w:sz w:val="24"/>
                <w:szCs w:val="24"/>
              </w:rPr>
            </w:pPr>
            <w:r w:rsidRPr="00886DB6">
              <w:rPr>
                <w:rFonts w:ascii="Times New Roman" w:hAnsi="Times New Roman" w:cs="Times New Roman"/>
                <w:sz w:val="24"/>
                <w:szCs w:val="24"/>
              </w:rPr>
              <w:t>22</w:t>
            </w:r>
            <w:r w:rsidR="00E371F5" w:rsidRPr="00886DB6">
              <w:rPr>
                <w:rFonts w:ascii="Times New Roman" w:hAnsi="Times New Roman" w:cs="Times New Roman"/>
                <w:sz w:val="24"/>
                <w:szCs w:val="24"/>
              </w:rPr>
              <w:t>,</w:t>
            </w:r>
            <w:r w:rsidRPr="00886DB6">
              <w:rPr>
                <w:rFonts w:ascii="Times New Roman" w:hAnsi="Times New Roman" w:cs="Times New Roman"/>
                <w:sz w:val="24"/>
                <w:szCs w:val="24"/>
              </w:rPr>
              <w:t>3</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285FF7" w:rsidP="00EE3985">
            <w:pPr>
              <w:pStyle w:val="ConsPlusNormal"/>
              <w:jc w:val="center"/>
              <w:rPr>
                <w:sz w:val="22"/>
                <w:szCs w:val="22"/>
              </w:rPr>
            </w:pPr>
            <w:r w:rsidRPr="00886DB6">
              <w:rPr>
                <w:sz w:val="22"/>
                <w:szCs w:val="22"/>
              </w:rPr>
              <w:t>1</w:t>
            </w:r>
            <w:r w:rsidR="00EE3985" w:rsidRPr="00886DB6">
              <w:rPr>
                <w:sz w:val="22"/>
                <w:szCs w:val="22"/>
              </w:rPr>
              <w:t>4</w:t>
            </w:r>
            <w:r w:rsidRPr="00886DB6">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0075B1">
            <w:pPr>
              <w:pStyle w:val="ConsPlusNormal"/>
              <w:rPr>
                <w:sz w:val="22"/>
                <w:szCs w:val="22"/>
              </w:rPr>
            </w:pPr>
            <w:r w:rsidRPr="00886DB6">
              <w:rPr>
                <w:sz w:val="22"/>
                <w:szCs w:val="22"/>
              </w:rPr>
              <w:t>Реализация переданных государственных полномочий по назначению гражданам единовременной социальной выплаты</w:t>
            </w:r>
            <w:r w:rsidR="000075B1" w:rsidRPr="00886DB6">
              <w:rPr>
                <w:sz w:val="22"/>
                <w:szCs w:val="22"/>
              </w:rPr>
              <w:t xml:space="preserve"> на ВДГО</w:t>
            </w:r>
            <w:r w:rsidRPr="00886DB6">
              <w:rPr>
                <w:sz w:val="22"/>
                <w:szCs w:val="22"/>
              </w:rPr>
              <w:t xml:space="preserve"> и формированию электронных реестров для зачисления денежных средств на счета физических лиц в кредитных организациях </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E371F5">
            <w:pPr>
              <w:pStyle w:val="ConsPlusNormal"/>
              <w:jc w:val="center"/>
              <w:rPr>
                <w:sz w:val="22"/>
                <w:szCs w:val="22"/>
              </w:rPr>
            </w:pPr>
            <w:r w:rsidRPr="00886DB6">
              <w:rPr>
                <w:sz w:val="22"/>
                <w:szCs w:val="22"/>
              </w:rPr>
              <w:t>202</w:t>
            </w:r>
            <w:r w:rsidR="00E371F5" w:rsidRPr="00886DB6">
              <w:rPr>
                <w:sz w:val="22"/>
                <w:szCs w:val="22"/>
              </w:rPr>
              <w:t>3</w:t>
            </w:r>
            <w:r w:rsidRPr="00886DB6">
              <w:rPr>
                <w:sz w:val="22"/>
                <w:szCs w:val="22"/>
              </w:rPr>
              <w:t xml:space="preserve"> – 202</w:t>
            </w:r>
            <w:r w:rsidR="00E371F5" w:rsidRPr="00886DB6">
              <w:rPr>
                <w:sz w:val="22"/>
                <w:szCs w:val="22"/>
              </w:rPr>
              <w:t>5</w:t>
            </w:r>
            <w:r w:rsidRPr="00886DB6">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9671AB" w:rsidP="009671AB">
            <w:pPr>
              <w:pStyle w:val="ConsPlusNormal"/>
              <w:jc w:val="center"/>
              <w:rPr>
                <w:sz w:val="22"/>
                <w:szCs w:val="22"/>
              </w:rPr>
            </w:pPr>
            <w:r w:rsidRPr="00886DB6">
              <w:rPr>
                <w:sz w:val="22"/>
                <w:szCs w:val="22"/>
              </w:rPr>
              <w:t>247</w:t>
            </w:r>
            <w:r w:rsidR="00A03528" w:rsidRPr="00886DB6">
              <w:rPr>
                <w:sz w:val="22"/>
                <w:szCs w:val="22"/>
              </w:rP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pStyle w:val="ConsPlusNormal"/>
              <w:jc w:val="center"/>
              <w:rPr>
                <w:sz w:val="22"/>
                <w:szCs w:val="22"/>
              </w:rPr>
            </w:pPr>
            <w:r w:rsidRPr="00886DB6">
              <w:rPr>
                <w:sz w:val="22"/>
                <w:szCs w:val="22"/>
              </w:rPr>
              <w:t>336</w:t>
            </w:r>
            <w:r w:rsidR="00A03528" w:rsidRPr="00886DB6">
              <w:rPr>
                <w:sz w:val="22"/>
                <w:szCs w:val="22"/>
              </w:rP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C9088F" w:rsidP="006E1948">
            <w:pPr>
              <w:pStyle w:val="ConsPlusNormal"/>
              <w:jc w:val="center"/>
              <w:rPr>
                <w:sz w:val="22"/>
                <w:szCs w:val="22"/>
              </w:rPr>
            </w:pPr>
            <w:r w:rsidRPr="00886DB6">
              <w:rPr>
                <w:sz w:val="22"/>
                <w:szCs w:val="22"/>
              </w:rPr>
              <w:t>3</w:t>
            </w:r>
            <w:r w:rsidR="006E1948" w:rsidRPr="00886DB6">
              <w:rPr>
                <w:sz w:val="22"/>
                <w:szCs w:val="22"/>
              </w:rPr>
              <w:t>36</w:t>
            </w:r>
            <w:r w:rsidR="00A03528" w:rsidRPr="00886DB6">
              <w:rPr>
                <w:sz w:val="22"/>
                <w:szCs w:val="22"/>
              </w:rP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886DB6" w:rsidRDefault="0070332C" w:rsidP="009671AB">
            <w:pPr>
              <w:jc w:val="center"/>
              <w:rPr>
                <w:rFonts w:ascii="Times New Roman" w:hAnsi="Times New Roman" w:cs="Times New Roman"/>
              </w:rPr>
            </w:pPr>
            <w:r w:rsidRPr="00886DB6">
              <w:rPr>
                <w:rFonts w:ascii="Times New Roman" w:hAnsi="Times New Roman" w:cs="Times New Roman"/>
              </w:rPr>
              <w:t>9</w:t>
            </w:r>
            <w:r w:rsidR="009671AB" w:rsidRPr="00886DB6">
              <w:rPr>
                <w:rFonts w:ascii="Times New Roman" w:hAnsi="Times New Roman" w:cs="Times New Roman"/>
              </w:rPr>
              <w:t>19</w:t>
            </w:r>
            <w:r w:rsidR="00A03528" w:rsidRPr="00886DB6">
              <w:rPr>
                <w:rFonts w:ascii="Times New Roman" w:hAnsi="Times New Roman" w:cs="Times New Roman"/>
              </w:rPr>
              <w:t>,0</w:t>
            </w:r>
          </w:p>
        </w:tc>
      </w:tr>
      <w:tr w:rsidR="00886DB6" w:rsidRPr="00886DB6" w:rsidTr="004A6025">
        <w:tc>
          <w:tcPr>
            <w:tcW w:w="455"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center"/>
            </w:pPr>
            <w:r w:rsidRPr="00886DB6">
              <w:t>15.</w:t>
            </w:r>
          </w:p>
        </w:tc>
        <w:tc>
          <w:tcPr>
            <w:tcW w:w="4364"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pPr>
            <w:r w:rsidRPr="00886DB6">
              <w:t xml:space="preserve">Реализация переданных полномочий по приему, регистрации заявлений и </w:t>
            </w:r>
            <w:r w:rsidRPr="00886DB6">
              <w:lastRenderedPageBreak/>
              <w:t>документов,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и формированию реестров для зачисления денежных средств на счета физических лиц</w:t>
            </w:r>
          </w:p>
        </w:tc>
        <w:tc>
          <w:tcPr>
            <w:tcW w:w="1371" w:type="dxa"/>
            <w:tcBorders>
              <w:top w:val="single" w:sz="4" w:space="0" w:color="auto"/>
              <w:left w:val="single" w:sz="4" w:space="0" w:color="auto"/>
              <w:bottom w:val="single" w:sz="4" w:space="0" w:color="auto"/>
              <w:right w:val="single" w:sz="4" w:space="0" w:color="auto"/>
            </w:tcBorders>
            <w:vAlign w:val="center"/>
          </w:tcPr>
          <w:p w:rsidR="008D76C1" w:rsidRPr="00886DB6" w:rsidRDefault="008D76C1" w:rsidP="004A6025">
            <w:pPr>
              <w:pStyle w:val="ConsPlusNormal"/>
              <w:jc w:val="center"/>
            </w:pPr>
            <w:r w:rsidRPr="00886DB6">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8D76C1" w:rsidRPr="00886DB6" w:rsidRDefault="008D76C1" w:rsidP="004A6025">
            <w:pPr>
              <w:pStyle w:val="ConsPlusNormal"/>
              <w:jc w:val="center"/>
            </w:pPr>
            <w:r w:rsidRPr="00886DB6">
              <w:t>2023 – 2025 годы</w:t>
            </w:r>
          </w:p>
        </w:tc>
        <w:tc>
          <w:tcPr>
            <w:tcW w:w="1503" w:type="dxa"/>
            <w:tcBorders>
              <w:top w:val="single" w:sz="4" w:space="0" w:color="auto"/>
              <w:left w:val="single" w:sz="4" w:space="0" w:color="auto"/>
              <w:bottom w:val="single" w:sz="4" w:space="0" w:color="auto"/>
              <w:right w:val="single" w:sz="4" w:space="0" w:color="auto"/>
            </w:tcBorders>
            <w:vAlign w:val="center"/>
          </w:tcPr>
          <w:p w:rsidR="008D76C1" w:rsidRPr="00886DB6" w:rsidRDefault="008D76C1" w:rsidP="004A6025">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8D76C1" w:rsidRPr="00886DB6" w:rsidRDefault="008D76C1" w:rsidP="009671AB">
            <w:pPr>
              <w:pStyle w:val="ConsPlusNormal"/>
              <w:jc w:val="center"/>
            </w:pPr>
            <w:r w:rsidRPr="00886DB6">
              <w:t>3</w:t>
            </w:r>
            <w:r w:rsidR="009671AB" w:rsidRPr="00886DB6">
              <w:t>5</w:t>
            </w:r>
            <w:r w:rsidRPr="00886DB6">
              <w:t>0,0</w:t>
            </w:r>
          </w:p>
        </w:tc>
        <w:tc>
          <w:tcPr>
            <w:tcW w:w="1331" w:type="dxa"/>
            <w:tcBorders>
              <w:top w:val="single" w:sz="4" w:space="0" w:color="auto"/>
              <w:left w:val="single" w:sz="4" w:space="0" w:color="auto"/>
              <w:bottom w:val="single" w:sz="4" w:space="0" w:color="auto"/>
              <w:right w:val="single" w:sz="4" w:space="0" w:color="auto"/>
            </w:tcBorders>
            <w:vAlign w:val="center"/>
          </w:tcPr>
          <w:p w:rsidR="008D76C1" w:rsidRPr="00886DB6" w:rsidRDefault="006E1948" w:rsidP="006E1948">
            <w:pPr>
              <w:pStyle w:val="ConsPlusNormal"/>
              <w:jc w:val="center"/>
            </w:pPr>
            <w:r w:rsidRPr="00886DB6">
              <w:t>450</w:t>
            </w:r>
            <w:r w:rsidR="008D76C1" w:rsidRPr="00886DB6">
              <w:t>,0</w:t>
            </w:r>
          </w:p>
        </w:tc>
        <w:tc>
          <w:tcPr>
            <w:tcW w:w="1331" w:type="dxa"/>
            <w:tcBorders>
              <w:top w:val="single" w:sz="4" w:space="0" w:color="auto"/>
              <w:left w:val="single" w:sz="4" w:space="0" w:color="auto"/>
              <w:bottom w:val="single" w:sz="4" w:space="0" w:color="auto"/>
              <w:right w:val="single" w:sz="4" w:space="0" w:color="auto"/>
            </w:tcBorders>
            <w:vAlign w:val="center"/>
          </w:tcPr>
          <w:p w:rsidR="008D76C1" w:rsidRPr="00886DB6" w:rsidRDefault="006E1948" w:rsidP="006E1948">
            <w:pPr>
              <w:pStyle w:val="ConsPlusNormal"/>
              <w:jc w:val="center"/>
            </w:pPr>
            <w:r w:rsidRPr="00886DB6">
              <w:t>4</w:t>
            </w:r>
            <w:r w:rsidR="008D76C1" w:rsidRPr="00886DB6">
              <w:t>5</w:t>
            </w:r>
            <w:r w:rsidRPr="00886DB6">
              <w:t>0</w:t>
            </w:r>
            <w:r w:rsidR="008D76C1" w:rsidRPr="00886DB6">
              <w:t>,0</w:t>
            </w:r>
          </w:p>
        </w:tc>
        <w:tc>
          <w:tcPr>
            <w:tcW w:w="1511" w:type="dxa"/>
            <w:tcBorders>
              <w:top w:val="single" w:sz="4" w:space="0" w:color="auto"/>
              <w:left w:val="single" w:sz="4" w:space="0" w:color="auto"/>
              <w:bottom w:val="single" w:sz="4" w:space="0" w:color="auto"/>
              <w:right w:val="single" w:sz="4" w:space="0" w:color="auto"/>
            </w:tcBorders>
            <w:vAlign w:val="center"/>
          </w:tcPr>
          <w:p w:rsidR="008D76C1" w:rsidRPr="00886DB6" w:rsidRDefault="006E1948" w:rsidP="009671AB">
            <w:pPr>
              <w:jc w:val="center"/>
              <w:rPr>
                <w:rFonts w:ascii="Times New Roman" w:hAnsi="Times New Roman" w:cs="Times New Roman"/>
                <w:sz w:val="24"/>
                <w:szCs w:val="24"/>
              </w:rPr>
            </w:pPr>
            <w:r w:rsidRPr="00886DB6">
              <w:rPr>
                <w:rFonts w:ascii="Times New Roman" w:hAnsi="Times New Roman" w:cs="Times New Roman"/>
                <w:sz w:val="24"/>
                <w:szCs w:val="24"/>
              </w:rPr>
              <w:t>12</w:t>
            </w:r>
            <w:r w:rsidR="009671AB" w:rsidRPr="00886DB6">
              <w:rPr>
                <w:rFonts w:ascii="Times New Roman" w:hAnsi="Times New Roman" w:cs="Times New Roman"/>
                <w:sz w:val="24"/>
                <w:szCs w:val="24"/>
              </w:rPr>
              <w:t>5</w:t>
            </w:r>
            <w:r w:rsidRPr="00886DB6">
              <w:rPr>
                <w:rFonts w:ascii="Times New Roman" w:hAnsi="Times New Roman" w:cs="Times New Roman"/>
                <w:sz w:val="24"/>
                <w:szCs w:val="24"/>
              </w:rPr>
              <w:t>0</w:t>
            </w:r>
            <w:r w:rsidR="008D76C1" w:rsidRPr="00886DB6">
              <w:rPr>
                <w:rFonts w:ascii="Times New Roman" w:hAnsi="Times New Roman" w:cs="Times New Roman"/>
                <w:sz w:val="24"/>
                <w:szCs w:val="24"/>
              </w:rPr>
              <w:t>,0</w:t>
            </w:r>
          </w:p>
        </w:tc>
      </w:tr>
      <w:tr w:rsidR="00886DB6" w:rsidRPr="00886DB6"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Pr="00886DB6" w:rsidRDefault="00285FF7" w:rsidP="00AC4AA5">
            <w:pPr>
              <w:pStyle w:val="ConsPlusNormal"/>
              <w:ind w:firstLine="194"/>
              <w:jc w:val="center"/>
              <w:rPr>
                <w:sz w:val="22"/>
                <w:szCs w:val="22"/>
              </w:rPr>
            </w:pPr>
            <w:r w:rsidRPr="00886DB6">
              <w:rPr>
                <w:sz w:val="22"/>
                <w:szCs w:val="22"/>
              </w:rPr>
              <w:lastRenderedPageBreak/>
              <w:t>Задача: внедрение и развитие стационарозамещающих технологий для отдельных категорий граждан</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EE3985" w:rsidP="008D76C1">
            <w:pPr>
              <w:pStyle w:val="ConsPlusNormal"/>
              <w:jc w:val="center"/>
            </w:pPr>
            <w:r w:rsidRPr="00886DB6">
              <w:t>1</w:t>
            </w:r>
            <w:r w:rsidR="008D76C1" w:rsidRPr="00886DB6">
              <w:t>6</w:t>
            </w:r>
            <w:r w:rsidR="00285FF7" w:rsidRPr="00886DB6">
              <w:t>.</w:t>
            </w: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D7189E">
            <w:pPr>
              <w:pStyle w:val="ConsPlusNormal"/>
              <w:jc w:val="both"/>
            </w:pPr>
            <w:r w:rsidRPr="00886DB6">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pPr>
            <w:r w:rsidRPr="00886DB6">
              <w:t>УСЗН,</w:t>
            </w:r>
          </w:p>
          <w:p w:rsidR="00285FF7" w:rsidRPr="00886DB6" w:rsidRDefault="00285FF7" w:rsidP="00D7189E">
            <w:pPr>
              <w:pStyle w:val="ConsPlusNormal"/>
              <w:jc w:val="center"/>
            </w:pPr>
            <w:r w:rsidRPr="00886DB6">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A03528">
            <w:pPr>
              <w:pStyle w:val="ConsPlusNormal"/>
              <w:jc w:val="center"/>
            </w:pPr>
            <w:r w:rsidRPr="00886DB6">
              <w:t>202</w:t>
            </w:r>
            <w:r w:rsidR="00A03528" w:rsidRPr="00886DB6">
              <w:t>3</w:t>
            </w:r>
            <w:r w:rsidRPr="00886DB6">
              <w:t xml:space="preserve"> - 202</w:t>
            </w:r>
            <w:r w:rsidR="00A03528" w:rsidRPr="00886DB6">
              <w:t>5</w:t>
            </w:r>
            <w:r w:rsidRPr="00886DB6">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pPr>
            <w:r w:rsidRPr="00886DB6">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D7189E">
            <w:pPr>
              <w:pStyle w:val="ConsPlusNormal"/>
              <w:jc w:val="center"/>
            </w:pPr>
            <w:r w:rsidRPr="00886DB6">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D7189E">
            <w:pPr>
              <w:pStyle w:val="ConsPlusNormal"/>
              <w:jc w:val="center"/>
            </w:pPr>
            <w:r w:rsidRPr="00886DB6">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CD764D" w:rsidP="00D7189E">
            <w:pPr>
              <w:pStyle w:val="ConsPlusNormal"/>
              <w:jc w:val="center"/>
            </w:pPr>
            <w:r w:rsidRPr="00886DB6">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886DB6" w:rsidRDefault="00CD764D" w:rsidP="006E1948">
            <w:pPr>
              <w:pStyle w:val="ConsPlusNormal"/>
              <w:jc w:val="center"/>
            </w:pPr>
            <w:r w:rsidRPr="00886DB6">
              <w:t>0</w:t>
            </w:r>
          </w:p>
        </w:tc>
      </w:tr>
      <w:tr w:rsidR="00886DB6" w:rsidRPr="00886DB6"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Pr="00886DB6" w:rsidRDefault="00285FF7" w:rsidP="002072B1">
            <w:pPr>
              <w:pStyle w:val="ConsPlusNormal"/>
              <w:jc w:val="center"/>
              <w:outlineLvl w:val="4"/>
              <w:rPr>
                <w:sz w:val="22"/>
                <w:szCs w:val="22"/>
              </w:rPr>
            </w:pPr>
            <w:r w:rsidRPr="00886DB6">
              <w:rPr>
                <w:sz w:val="22"/>
                <w:szCs w:val="22"/>
              </w:rPr>
              <w:t>Задача: организация культурного досуга граждан пожилого возраста, инвалидов и других категорий и привлечение их к участию в культурно-массовых (творческих), общественных,</w:t>
            </w:r>
            <w:r w:rsidR="002072B1" w:rsidRPr="00886DB6">
              <w:rPr>
                <w:sz w:val="22"/>
                <w:szCs w:val="22"/>
              </w:rPr>
              <w:t xml:space="preserve"> памятных и</w:t>
            </w:r>
            <w:r w:rsidRPr="00886DB6">
              <w:rPr>
                <w:sz w:val="22"/>
                <w:szCs w:val="22"/>
              </w:rPr>
              <w:t xml:space="preserve"> спортивных мероприятиях</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285FF7" w:rsidP="00285FF7">
            <w:pPr>
              <w:pStyle w:val="ConsPlusNormal"/>
              <w:jc w:val="center"/>
              <w:rPr>
                <w:sz w:val="22"/>
                <w:szCs w:val="22"/>
              </w:rPr>
            </w:pPr>
            <w:r w:rsidRPr="00886DB6">
              <w:rPr>
                <w:sz w:val="22"/>
                <w:szCs w:val="22"/>
              </w:rPr>
              <w:t>1</w:t>
            </w:r>
            <w:r w:rsidR="008D76C1" w:rsidRPr="00886DB6">
              <w:rPr>
                <w:sz w:val="22"/>
                <w:szCs w:val="22"/>
              </w:rPr>
              <w:t>7</w:t>
            </w:r>
            <w:r w:rsidRPr="00886DB6">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D7189E">
            <w:pPr>
              <w:pStyle w:val="ConsPlusNormal"/>
              <w:rPr>
                <w:sz w:val="22"/>
                <w:szCs w:val="22"/>
              </w:rPr>
            </w:pPr>
            <w:r w:rsidRPr="00886DB6">
              <w:rPr>
                <w:sz w:val="22"/>
                <w:szCs w:val="22"/>
              </w:rPr>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УСЗН,</w:t>
            </w:r>
          </w:p>
          <w:p w:rsidR="00285FF7" w:rsidRPr="00886DB6" w:rsidRDefault="00285FF7" w:rsidP="00D7189E">
            <w:pPr>
              <w:pStyle w:val="ConsPlusNormal"/>
              <w:jc w:val="center"/>
              <w:rPr>
                <w:sz w:val="22"/>
                <w:szCs w:val="22"/>
              </w:rPr>
            </w:pPr>
            <w:r w:rsidRPr="00886DB6">
              <w:rPr>
                <w:sz w:val="22"/>
                <w:szCs w:val="22"/>
              </w:rP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A03528">
            <w:pPr>
              <w:pStyle w:val="ConsPlusNormal"/>
              <w:jc w:val="center"/>
              <w:rPr>
                <w:sz w:val="22"/>
                <w:szCs w:val="22"/>
              </w:rPr>
            </w:pPr>
            <w:r w:rsidRPr="00886DB6">
              <w:rPr>
                <w:sz w:val="22"/>
                <w:szCs w:val="22"/>
              </w:rPr>
              <w:t>202</w:t>
            </w:r>
            <w:r w:rsidR="00A03528" w:rsidRPr="00886DB6">
              <w:rPr>
                <w:sz w:val="22"/>
                <w:szCs w:val="22"/>
              </w:rPr>
              <w:t>3</w:t>
            </w:r>
            <w:r w:rsidRPr="00886DB6">
              <w:rPr>
                <w:sz w:val="22"/>
                <w:szCs w:val="22"/>
              </w:rPr>
              <w:t xml:space="preserve"> – 202</w:t>
            </w:r>
            <w:r w:rsidR="00A03528" w:rsidRPr="00886DB6">
              <w:rPr>
                <w:sz w:val="22"/>
                <w:szCs w:val="22"/>
              </w:rPr>
              <w:t>5</w:t>
            </w:r>
            <w:r w:rsidRPr="00886DB6">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9671AB">
            <w:pPr>
              <w:pStyle w:val="ConsPlusNormal"/>
              <w:jc w:val="center"/>
              <w:rPr>
                <w:sz w:val="22"/>
                <w:szCs w:val="22"/>
              </w:rPr>
            </w:pPr>
            <w:r w:rsidRPr="00886DB6">
              <w:rPr>
                <w:sz w:val="22"/>
                <w:szCs w:val="22"/>
              </w:rPr>
              <w:t>11</w:t>
            </w:r>
            <w:r w:rsidR="009671AB" w:rsidRPr="00886DB6">
              <w:rPr>
                <w:sz w:val="22"/>
                <w:szCs w:val="22"/>
              </w:rPr>
              <w:t>56</w:t>
            </w:r>
            <w:r w:rsidRPr="00886DB6">
              <w:rPr>
                <w:sz w:val="22"/>
                <w:szCs w:val="22"/>
              </w:rPr>
              <w:t>,</w:t>
            </w:r>
            <w:r w:rsidR="009671AB" w:rsidRPr="00886DB6">
              <w:rPr>
                <w:sz w:val="22"/>
                <w:szCs w:val="22"/>
              </w:rPr>
              <w:t>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6E1948">
            <w:pPr>
              <w:pStyle w:val="ConsPlusNormal"/>
              <w:jc w:val="center"/>
              <w:rPr>
                <w:sz w:val="22"/>
                <w:szCs w:val="22"/>
              </w:rPr>
            </w:pPr>
            <w:r w:rsidRPr="00886DB6">
              <w:rPr>
                <w:sz w:val="22"/>
                <w:szCs w:val="22"/>
              </w:rPr>
              <w:t>12</w:t>
            </w:r>
            <w:r w:rsidR="006E1948" w:rsidRPr="00886DB6">
              <w:rPr>
                <w:sz w:val="22"/>
                <w:szCs w:val="22"/>
              </w:rPr>
              <w:t>55</w:t>
            </w:r>
            <w:r w:rsidRPr="00886DB6">
              <w:rPr>
                <w:sz w:val="22"/>
                <w:szCs w:val="22"/>
              </w:rP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6E1948">
            <w:pPr>
              <w:pStyle w:val="ConsPlusNormal"/>
              <w:jc w:val="center"/>
              <w:rPr>
                <w:sz w:val="22"/>
                <w:szCs w:val="22"/>
              </w:rPr>
            </w:pPr>
            <w:r w:rsidRPr="00886DB6">
              <w:rPr>
                <w:sz w:val="22"/>
                <w:szCs w:val="22"/>
              </w:rPr>
              <w:t>12</w:t>
            </w:r>
            <w:r w:rsidR="006E1948" w:rsidRPr="00886DB6">
              <w:rPr>
                <w:sz w:val="22"/>
                <w:szCs w:val="22"/>
              </w:rPr>
              <w:t>55</w:t>
            </w:r>
            <w:r w:rsidRPr="00886DB6">
              <w:rPr>
                <w:sz w:val="22"/>
                <w:szCs w:val="22"/>
              </w:rP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9671AB">
            <w:pPr>
              <w:pStyle w:val="ConsPlusNormal"/>
              <w:jc w:val="center"/>
              <w:rPr>
                <w:sz w:val="22"/>
                <w:szCs w:val="22"/>
              </w:rPr>
            </w:pPr>
            <w:r w:rsidRPr="00886DB6">
              <w:rPr>
                <w:sz w:val="22"/>
                <w:szCs w:val="22"/>
              </w:rPr>
              <w:t>36</w:t>
            </w:r>
            <w:r w:rsidR="009671AB" w:rsidRPr="00886DB6">
              <w:rPr>
                <w:sz w:val="22"/>
                <w:szCs w:val="22"/>
              </w:rPr>
              <w:t>66</w:t>
            </w:r>
            <w:r w:rsidRPr="00886DB6">
              <w:rPr>
                <w:sz w:val="22"/>
                <w:szCs w:val="22"/>
              </w:rPr>
              <w:t>,</w:t>
            </w:r>
            <w:r w:rsidR="000B614E" w:rsidRPr="00886DB6">
              <w:rPr>
                <w:sz w:val="22"/>
                <w:szCs w:val="22"/>
              </w:rPr>
              <w:t>5</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EE3985" w:rsidP="008D76C1">
            <w:pPr>
              <w:pStyle w:val="ConsPlusNormal"/>
              <w:jc w:val="center"/>
              <w:rPr>
                <w:sz w:val="22"/>
                <w:szCs w:val="22"/>
              </w:rPr>
            </w:pPr>
            <w:r w:rsidRPr="00886DB6">
              <w:rPr>
                <w:sz w:val="22"/>
                <w:szCs w:val="22"/>
              </w:rPr>
              <w:t>1</w:t>
            </w:r>
            <w:r w:rsidR="008D76C1" w:rsidRPr="00886DB6">
              <w:rPr>
                <w:sz w:val="22"/>
                <w:szCs w:val="22"/>
              </w:rPr>
              <w:t>8</w:t>
            </w:r>
            <w:r w:rsidR="00285FF7" w:rsidRPr="00886DB6">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D7189E">
            <w:pPr>
              <w:pStyle w:val="ConsPlusNormal"/>
              <w:rPr>
                <w:sz w:val="22"/>
                <w:szCs w:val="22"/>
              </w:rPr>
            </w:pPr>
            <w:r w:rsidRPr="00886DB6">
              <w:rPr>
                <w:sz w:val="22"/>
                <w:szCs w:val="22"/>
              </w:rPr>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УСЗН,</w:t>
            </w:r>
          </w:p>
          <w:p w:rsidR="00285FF7" w:rsidRPr="00886DB6" w:rsidRDefault="00285FF7" w:rsidP="00D7189E">
            <w:pPr>
              <w:pStyle w:val="ConsPlusNormal"/>
              <w:jc w:val="center"/>
              <w:rPr>
                <w:sz w:val="22"/>
                <w:szCs w:val="22"/>
              </w:rPr>
            </w:pPr>
            <w:r w:rsidRPr="00886DB6">
              <w:rPr>
                <w:sz w:val="22"/>
                <w:szCs w:val="22"/>
              </w:rP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A03528">
            <w:pPr>
              <w:pStyle w:val="ConsPlusNormal"/>
              <w:jc w:val="center"/>
              <w:rPr>
                <w:sz w:val="22"/>
                <w:szCs w:val="22"/>
              </w:rPr>
            </w:pPr>
            <w:r w:rsidRPr="00886DB6">
              <w:rPr>
                <w:sz w:val="22"/>
                <w:szCs w:val="22"/>
              </w:rPr>
              <w:t>202</w:t>
            </w:r>
            <w:r w:rsidR="00A03528" w:rsidRPr="00886DB6">
              <w:rPr>
                <w:sz w:val="22"/>
                <w:szCs w:val="22"/>
              </w:rPr>
              <w:t>3</w:t>
            </w:r>
            <w:r w:rsidRPr="00886DB6">
              <w:rPr>
                <w:sz w:val="22"/>
                <w:szCs w:val="22"/>
              </w:rPr>
              <w:t xml:space="preserve"> – 202</w:t>
            </w:r>
            <w:r w:rsidR="00A03528" w:rsidRPr="00886DB6">
              <w:rPr>
                <w:sz w:val="22"/>
                <w:szCs w:val="22"/>
              </w:rPr>
              <w:t>5</w:t>
            </w:r>
            <w:r w:rsidRPr="00886DB6">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D7189E">
            <w:pPr>
              <w:pStyle w:val="ConsPlusNormal"/>
              <w:jc w:val="center"/>
              <w:rPr>
                <w:sz w:val="22"/>
                <w:szCs w:val="22"/>
              </w:rPr>
            </w:pPr>
            <w:r w:rsidRPr="00886DB6">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9671AB">
            <w:pPr>
              <w:pStyle w:val="ConsPlusNormal"/>
              <w:jc w:val="center"/>
              <w:rPr>
                <w:sz w:val="22"/>
                <w:szCs w:val="22"/>
              </w:rPr>
            </w:pPr>
            <w:r w:rsidRPr="00886DB6">
              <w:rPr>
                <w:sz w:val="22"/>
                <w:szCs w:val="22"/>
              </w:rPr>
              <w:t>11</w:t>
            </w:r>
            <w:r w:rsidR="009671AB" w:rsidRPr="00886DB6">
              <w:rPr>
                <w:sz w:val="22"/>
                <w:szCs w:val="22"/>
              </w:rPr>
              <w:t>3</w:t>
            </w:r>
            <w:r w:rsidRPr="00886DB6">
              <w:rPr>
                <w:sz w:val="22"/>
                <w:szCs w:val="22"/>
              </w:rPr>
              <w:t>,</w:t>
            </w:r>
            <w:r w:rsidR="009671AB" w:rsidRPr="00886DB6">
              <w:rPr>
                <w:sz w:val="22"/>
                <w:szCs w:val="22"/>
              </w:rPr>
              <w:t>3</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pStyle w:val="ConsPlusNormal"/>
              <w:jc w:val="center"/>
              <w:rPr>
                <w:sz w:val="22"/>
                <w:szCs w:val="22"/>
              </w:rPr>
            </w:pPr>
            <w:r w:rsidRPr="00886DB6">
              <w:rPr>
                <w:sz w:val="22"/>
                <w:szCs w:val="22"/>
              </w:rPr>
              <w:t>7</w:t>
            </w:r>
            <w:r w:rsidR="00A03528" w:rsidRPr="00886DB6">
              <w:rPr>
                <w:sz w:val="22"/>
                <w:szCs w:val="22"/>
              </w:rPr>
              <w:t>1,</w:t>
            </w:r>
            <w:r w:rsidRPr="00886DB6">
              <w:rPr>
                <w:sz w:val="22"/>
                <w:szCs w:val="22"/>
              </w:rPr>
              <w:t>2</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6E1948" w:rsidP="006E1948">
            <w:pPr>
              <w:pStyle w:val="ConsPlusNormal"/>
              <w:jc w:val="center"/>
              <w:rPr>
                <w:sz w:val="22"/>
                <w:szCs w:val="22"/>
              </w:rPr>
            </w:pPr>
            <w:r w:rsidRPr="00886DB6">
              <w:rPr>
                <w:sz w:val="22"/>
                <w:szCs w:val="22"/>
              </w:rPr>
              <w:t>7</w:t>
            </w:r>
            <w:r w:rsidR="00A03528" w:rsidRPr="00886DB6">
              <w:rPr>
                <w:sz w:val="22"/>
                <w:szCs w:val="22"/>
              </w:rPr>
              <w:t>1,</w:t>
            </w:r>
            <w:r w:rsidRPr="00886DB6">
              <w:rPr>
                <w:sz w:val="22"/>
                <w:szCs w:val="22"/>
              </w:rPr>
              <w:t>2</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886DB6" w:rsidRDefault="00A03528" w:rsidP="009671AB">
            <w:pPr>
              <w:pStyle w:val="ConsPlusNormal"/>
              <w:jc w:val="center"/>
              <w:rPr>
                <w:sz w:val="22"/>
                <w:szCs w:val="22"/>
              </w:rPr>
            </w:pPr>
            <w:r w:rsidRPr="00886DB6">
              <w:rPr>
                <w:sz w:val="22"/>
                <w:szCs w:val="22"/>
              </w:rPr>
              <w:t>2</w:t>
            </w:r>
            <w:r w:rsidR="006E1948" w:rsidRPr="00886DB6">
              <w:rPr>
                <w:sz w:val="22"/>
                <w:szCs w:val="22"/>
              </w:rPr>
              <w:t>5</w:t>
            </w:r>
            <w:r w:rsidR="009671AB" w:rsidRPr="00886DB6">
              <w:rPr>
                <w:sz w:val="22"/>
                <w:szCs w:val="22"/>
              </w:rPr>
              <w:t>5</w:t>
            </w:r>
            <w:r w:rsidRPr="00886DB6">
              <w:rPr>
                <w:sz w:val="22"/>
                <w:szCs w:val="22"/>
              </w:rPr>
              <w:t>,</w:t>
            </w:r>
            <w:r w:rsidR="009671AB" w:rsidRPr="00886DB6">
              <w:rPr>
                <w:sz w:val="22"/>
                <w:szCs w:val="22"/>
              </w:rPr>
              <w:t>7</w:t>
            </w:r>
          </w:p>
        </w:tc>
      </w:tr>
      <w:tr w:rsidR="00886DB6" w:rsidRPr="00886DB6" w:rsidTr="00F33DF1">
        <w:tc>
          <w:tcPr>
            <w:tcW w:w="455"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jc w:val="center"/>
              <w:rPr>
                <w:sz w:val="22"/>
                <w:szCs w:val="22"/>
              </w:rPr>
            </w:pPr>
          </w:p>
        </w:tc>
        <w:tc>
          <w:tcPr>
            <w:tcW w:w="4364"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rPr>
                <w:sz w:val="22"/>
                <w:szCs w:val="22"/>
              </w:rPr>
            </w:pPr>
            <w:r w:rsidRPr="00886DB6">
              <w:rPr>
                <w:sz w:val="22"/>
                <w:szCs w:val="22"/>
              </w:rP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rPr>
                <w:sz w:val="22"/>
                <w:szCs w:val="22"/>
              </w:rPr>
            </w:pPr>
            <w:r w:rsidRPr="00886DB6">
              <w:rPr>
                <w:sz w:val="22"/>
                <w:szCs w:val="22"/>
              </w:rPr>
              <w:t>-</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rPr>
                <w:sz w:val="22"/>
                <w:szCs w:val="22"/>
              </w:rPr>
            </w:pPr>
            <w:r w:rsidRPr="00886DB6">
              <w:rPr>
                <w:sz w:val="22"/>
                <w:szCs w:val="22"/>
              </w:rPr>
              <w:t>-</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rPr>
                <w:sz w:val="22"/>
                <w:szCs w:val="22"/>
              </w:rPr>
            </w:pPr>
            <w:r w:rsidRPr="00886DB6">
              <w:rPr>
                <w:sz w:val="22"/>
                <w:szCs w:val="22"/>
              </w:rPr>
              <w:t>Всего,</w:t>
            </w:r>
          </w:p>
          <w:p w:rsidR="00285FF7" w:rsidRPr="00886DB6" w:rsidRDefault="00285FF7" w:rsidP="00414BA2">
            <w:pPr>
              <w:pStyle w:val="ConsPlusNormal"/>
              <w:jc w:val="center"/>
              <w:rPr>
                <w:sz w:val="22"/>
                <w:szCs w:val="22"/>
              </w:rPr>
            </w:pPr>
            <w:r w:rsidRPr="00886DB6">
              <w:rPr>
                <w:sz w:val="22"/>
                <w:szCs w:val="22"/>
              </w:rP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86DB6" w:rsidRDefault="004150EE" w:rsidP="009671AB">
            <w:pPr>
              <w:pStyle w:val="ConsPlusNormal"/>
              <w:jc w:val="center"/>
              <w:rPr>
                <w:sz w:val="22"/>
                <w:szCs w:val="22"/>
              </w:rPr>
            </w:pPr>
            <w:r w:rsidRPr="00886DB6">
              <w:rPr>
                <w:sz w:val="22"/>
                <w:szCs w:val="22"/>
              </w:rPr>
              <w:t>1</w:t>
            </w:r>
            <w:r w:rsidR="009671AB" w:rsidRPr="00886DB6">
              <w:rPr>
                <w:sz w:val="22"/>
                <w:szCs w:val="22"/>
              </w:rPr>
              <w:t>09</w:t>
            </w:r>
            <w:r w:rsidR="00A03528" w:rsidRPr="00886DB6">
              <w:rPr>
                <w:sz w:val="22"/>
                <w:szCs w:val="22"/>
              </w:rPr>
              <w:t xml:space="preserve"> </w:t>
            </w:r>
            <w:r w:rsidR="009671AB" w:rsidRPr="00886DB6">
              <w:rPr>
                <w:sz w:val="22"/>
                <w:szCs w:val="22"/>
              </w:rPr>
              <w:t>083</w:t>
            </w:r>
            <w:r w:rsidRPr="00886DB6">
              <w:rPr>
                <w:sz w:val="22"/>
                <w:szCs w:val="22"/>
              </w:rPr>
              <w:t>,</w:t>
            </w:r>
            <w:r w:rsidR="009671AB" w:rsidRPr="00886DB6">
              <w:rPr>
                <w:sz w:val="22"/>
                <w:szCs w:val="22"/>
              </w:rPr>
              <w:t>9</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4150EE" w:rsidP="006E1948">
            <w:pPr>
              <w:pStyle w:val="ConsPlusNormal"/>
              <w:jc w:val="center"/>
              <w:rPr>
                <w:sz w:val="22"/>
                <w:szCs w:val="22"/>
              </w:rPr>
            </w:pPr>
            <w:r w:rsidRPr="00886DB6">
              <w:rPr>
                <w:sz w:val="22"/>
                <w:szCs w:val="22"/>
              </w:rPr>
              <w:t>11</w:t>
            </w:r>
            <w:r w:rsidR="006E1948" w:rsidRPr="00886DB6">
              <w:rPr>
                <w:sz w:val="22"/>
                <w:szCs w:val="22"/>
              </w:rPr>
              <w:t>8</w:t>
            </w:r>
            <w:r w:rsidR="00A03528" w:rsidRPr="00886DB6">
              <w:rPr>
                <w:sz w:val="22"/>
                <w:szCs w:val="22"/>
              </w:rPr>
              <w:t xml:space="preserve"> </w:t>
            </w:r>
            <w:r w:rsidR="006E1948" w:rsidRPr="00886DB6">
              <w:rPr>
                <w:sz w:val="22"/>
                <w:szCs w:val="22"/>
              </w:rPr>
              <w:t>901</w:t>
            </w:r>
            <w:r w:rsidRPr="00886DB6">
              <w:rPr>
                <w:sz w:val="22"/>
                <w:szCs w:val="22"/>
              </w:rPr>
              <w:t>,</w:t>
            </w:r>
            <w:r w:rsidR="006E1948" w:rsidRPr="00886DB6">
              <w:rPr>
                <w:sz w:val="22"/>
                <w:szCs w:val="22"/>
              </w:rPr>
              <w:t>7</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86DB6" w:rsidRDefault="004150EE" w:rsidP="006E1948">
            <w:pPr>
              <w:pStyle w:val="ConsPlusNormal"/>
              <w:jc w:val="center"/>
              <w:rPr>
                <w:sz w:val="22"/>
                <w:szCs w:val="22"/>
              </w:rPr>
            </w:pPr>
            <w:r w:rsidRPr="00886DB6">
              <w:rPr>
                <w:sz w:val="22"/>
                <w:szCs w:val="22"/>
              </w:rPr>
              <w:t>12</w:t>
            </w:r>
            <w:r w:rsidR="006E1948" w:rsidRPr="00886DB6">
              <w:rPr>
                <w:sz w:val="22"/>
                <w:szCs w:val="22"/>
              </w:rPr>
              <w:t>5</w:t>
            </w:r>
            <w:r w:rsidR="00A03528" w:rsidRPr="00886DB6">
              <w:rPr>
                <w:sz w:val="22"/>
                <w:szCs w:val="22"/>
              </w:rPr>
              <w:t xml:space="preserve"> </w:t>
            </w:r>
            <w:r w:rsidR="006E1948" w:rsidRPr="00886DB6">
              <w:rPr>
                <w:sz w:val="22"/>
                <w:szCs w:val="22"/>
              </w:rPr>
              <w:t>776</w:t>
            </w:r>
            <w:r w:rsidRPr="00886DB6">
              <w:rPr>
                <w:sz w:val="22"/>
                <w:szCs w:val="22"/>
              </w:rPr>
              <w:t>,</w:t>
            </w:r>
            <w:r w:rsidR="006E1948" w:rsidRPr="00886DB6">
              <w:rPr>
                <w:sz w:val="22"/>
                <w:szCs w:val="22"/>
              </w:rPr>
              <w:t>5</w:t>
            </w:r>
          </w:p>
        </w:tc>
        <w:tc>
          <w:tcPr>
            <w:tcW w:w="1511" w:type="dxa"/>
            <w:tcBorders>
              <w:top w:val="single" w:sz="4" w:space="0" w:color="auto"/>
              <w:left w:val="single" w:sz="4" w:space="0" w:color="auto"/>
              <w:bottom w:val="single" w:sz="4" w:space="0" w:color="auto"/>
              <w:right w:val="single" w:sz="4" w:space="0" w:color="auto"/>
            </w:tcBorders>
            <w:vAlign w:val="center"/>
          </w:tcPr>
          <w:p w:rsidR="00A03528" w:rsidRPr="00886DB6" w:rsidRDefault="00A03528" w:rsidP="00414BA2">
            <w:pPr>
              <w:pStyle w:val="ConsPlusNormal"/>
              <w:jc w:val="center"/>
              <w:rPr>
                <w:sz w:val="22"/>
                <w:szCs w:val="22"/>
              </w:rPr>
            </w:pPr>
          </w:p>
          <w:p w:rsidR="00285FF7" w:rsidRPr="00886DB6" w:rsidRDefault="004150EE" w:rsidP="00414BA2">
            <w:pPr>
              <w:pStyle w:val="ConsPlusNormal"/>
              <w:jc w:val="center"/>
              <w:rPr>
                <w:sz w:val="22"/>
                <w:szCs w:val="22"/>
              </w:rPr>
            </w:pPr>
            <w:r w:rsidRPr="00886DB6">
              <w:rPr>
                <w:sz w:val="22"/>
                <w:szCs w:val="22"/>
              </w:rPr>
              <w:t>35</w:t>
            </w:r>
            <w:r w:rsidR="0055747E" w:rsidRPr="00886DB6">
              <w:rPr>
                <w:sz w:val="22"/>
                <w:szCs w:val="22"/>
              </w:rPr>
              <w:t>3</w:t>
            </w:r>
            <w:r w:rsidR="00A03528" w:rsidRPr="00886DB6">
              <w:rPr>
                <w:sz w:val="22"/>
                <w:szCs w:val="22"/>
              </w:rPr>
              <w:t xml:space="preserve"> </w:t>
            </w:r>
            <w:r w:rsidR="0055747E" w:rsidRPr="00886DB6">
              <w:rPr>
                <w:sz w:val="22"/>
                <w:szCs w:val="22"/>
              </w:rPr>
              <w:t>762</w:t>
            </w:r>
            <w:r w:rsidRPr="00886DB6">
              <w:rPr>
                <w:sz w:val="22"/>
                <w:szCs w:val="22"/>
              </w:rPr>
              <w:t>,</w:t>
            </w:r>
            <w:r w:rsidR="0055747E" w:rsidRPr="00886DB6">
              <w:rPr>
                <w:sz w:val="22"/>
                <w:szCs w:val="22"/>
              </w:rPr>
              <w:t>1</w:t>
            </w:r>
          </w:p>
          <w:p w:rsidR="00285FF7" w:rsidRPr="00886DB6" w:rsidRDefault="00285FF7" w:rsidP="00414BA2">
            <w:pPr>
              <w:pStyle w:val="ConsPlusNormal"/>
              <w:jc w:val="center"/>
              <w:rPr>
                <w:sz w:val="22"/>
                <w:szCs w:val="22"/>
              </w:rPr>
            </w:pPr>
          </w:p>
        </w:tc>
      </w:tr>
      <w:tr w:rsidR="00886DB6" w:rsidRPr="00886DB6" w:rsidTr="00F33DF1">
        <w:tc>
          <w:tcPr>
            <w:tcW w:w="455" w:type="dxa"/>
            <w:vMerge w:val="restart"/>
            <w:tcBorders>
              <w:top w:val="single" w:sz="4" w:space="0" w:color="auto"/>
              <w:left w:val="single" w:sz="4" w:space="0" w:color="auto"/>
              <w:right w:val="single" w:sz="4" w:space="0" w:color="auto"/>
            </w:tcBorders>
          </w:tcPr>
          <w:p w:rsidR="00285FF7" w:rsidRPr="00886DB6" w:rsidRDefault="00285FF7" w:rsidP="00414BA2">
            <w:pPr>
              <w:pStyle w:val="ConsPlusNormal"/>
              <w:rPr>
                <w:sz w:val="22"/>
                <w:szCs w:val="22"/>
              </w:rPr>
            </w:pPr>
          </w:p>
        </w:tc>
        <w:tc>
          <w:tcPr>
            <w:tcW w:w="4364" w:type="dxa"/>
            <w:vMerge w:val="restart"/>
            <w:tcBorders>
              <w:top w:val="single" w:sz="4" w:space="0" w:color="auto"/>
              <w:left w:val="single" w:sz="4" w:space="0" w:color="auto"/>
              <w:right w:val="single" w:sz="4" w:space="0" w:color="auto"/>
            </w:tcBorders>
          </w:tcPr>
          <w:p w:rsidR="00285FF7" w:rsidRPr="00886DB6" w:rsidRDefault="00285FF7" w:rsidP="00414BA2">
            <w:pPr>
              <w:pStyle w:val="ConsPlusNormal"/>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jc w:val="center"/>
              <w:rPr>
                <w:sz w:val="22"/>
                <w:szCs w:val="22"/>
              </w:rPr>
            </w:pPr>
            <w:r w:rsidRPr="00886DB6">
              <w:rPr>
                <w:sz w:val="22"/>
                <w:szCs w:val="22"/>
              </w:rP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285FF7" w:rsidRPr="00886DB6" w:rsidRDefault="00B06635" w:rsidP="0055747E">
            <w:pPr>
              <w:pStyle w:val="ConsPlusNormal"/>
              <w:jc w:val="center"/>
              <w:rPr>
                <w:sz w:val="22"/>
                <w:szCs w:val="22"/>
              </w:rPr>
            </w:pPr>
            <w:r w:rsidRPr="00886DB6">
              <w:rPr>
                <w:sz w:val="22"/>
                <w:szCs w:val="22"/>
              </w:rPr>
              <w:t>9</w:t>
            </w:r>
            <w:r w:rsidR="0055747E" w:rsidRPr="00886DB6">
              <w:rPr>
                <w:sz w:val="22"/>
                <w:szCs w:val="22"/>
              </w:rPr>
              <w:t>3</w:t>
            </w:r>
            <w:r w:rsidRPr="00886DB6">
              <w:rPr>
                <w:sz w:val="22"/>
                <w:szCs w:val="22"/>
              </w:rPr>
              <w:t xml:space="preserve"> </w:t>
            </w:r>
            <w:r w:rsidR="008D76C1" w:rsidRPr="00886DB6">
              <w:rPr>
                <w:sz w:val="22"/>
                <w:szCs w:val="22"/>
              </w:rPr>
              <w:t>07</w:t>
            </w:r>
            <w:r w:rsidR="0055747E" w:rsidRPr="00886DB6">
              <w:rPr>
                <w:sz w:val="22"/>
                <w:szCs w:val="22"/>
              </w:rPr>
              <w:t>0</w:t>
            </w:r>
            <w:r w:rsidRPr="00886DB6">
              <w:rPr>
                <w:sz w:val="22"/>
                <w:szCs w:val="22"/>
              </w:rPr>
              <w:t>,</w:t>
            </w:r>
            <w:r w:rsidR="0055747E" w:rsidRPr="00886DB6">
              <w:rPr>
                <w:sz w:val="22"/>
                <w:szCs w:val="22"/>
              </w:rPr>
              <w:t>9</w:t>
            </w:r>
          </w:p>
        </w:tc>
        <w:tc>
          <w:tcPr>
            <w:tcW w:w="1331" w:type="dxa"/>
            <w:tcBorders>
              <w:top w:val="single" w:sz="4" w:space="0" w:color="auto"/>
              <w:left w:val="single" w:sz="4" w:space="0" w:color="auto"/>
              <w:bottom w:val="single" w:sz="4" w:space="0" w:color="auto"/>
              <w:right w:val="single" w:sz="4" w:space="0" w:color="auto"/>
            </w:tcBorders>
          </w:tcPr>
          <w:p w:rsidR="00285FF7" w:rsidRPr="00886DB6" w:rsidRDefault="00B06635" w:rsidP="006E1948">
            <w:pPr>
              <w:pStyle w:val="ConsPlusNormal"/>
              <w:jc w:val="center"/>
              <w:rPr>
                <w:sz w:val="22"/>
                <w:szCs w:val="22"/>
              </w:rPr>
            </w:pPr>
            <w:r w:rsidRPr="00886DB6">
              <w:rPr>
                <w:sz w:val="22"/>
                <w:szCs w:val="22"/>
              </w:rPr>
              <w:t>10</w:t>
            </w:r>
            <w:r w:rsidR="006E1948" w:rsidRPr="00886DB6">
              <w:rPr>
                <w:sz w:val="22"/>
                <w:szCs w:val="22"/>
              </w:rPr>
              <w:t>3</w:t>
            </w:r>
            <w:r w:rsidR="00A03528" w:rsidRPr="00886DB6">
              <w:rPr>
                <w:sz w:val="22"/>
                <w:szCs w:val="22"/>
              </w:rPr>
              <w:t xml:space="preserve"> </w:t>
            </w:r>
            <w:r w:rsidR="006E1948" w:rsidRPr="00886DB6">
              <w:rPr>
                <w:sz w:val="22"/>
                <w:szCs w:val="22"/>
              </w:rPr>
              <w:t>038</w:t>
            </w:r>
            <w:r w:rsidR="004150EE" w:rsidRPr="00886DB6">
              <w:rPr>
                <w:sz w:val="22"/>
                <w:szCs w:val="22"/>
              </w:rPr>
              <w:t>,</w:t>
            </w:r>
            <w:r w:rsidR="006E1948" w:rsidRPr="00886DB6">
              <w:rPr>
                <w:sz w:val="22"/>
                <w:szCs w:val="22"/>
              </w:rPr>
              <w:t>3</w:t>
            </w:r>
          </w:p>
        </w:tc>
        <w:tc>
          <w:tcPr>
            <w:tcW w:w="1331" w:type="dxa"/>
            <w:tcBorders>
              <w:top w:val="single" w:sz="4" w:space="0" w:color="auto"/>
              <w:left w:val="single" w:sz="4" w:space="0" w:color="auto"/>
              <w:bottom w:val="single" w:sz="4" w:space="0" w:color="auto"/>
              <w:right w:val="single" w:sz="4" w:space="0" w:color="auto"/>
            </w:tcBorders>
          </w:tcPr>
          <w:p w:rsidR="00285FF7" w:rsidRPr="00886DB6" w:rsidRDefault="004150EE" w:rsidP="000B614E">
            <w:pPr>
              <w:pStyle w:val="ConsPlusNormal"/>
              <w:jc w:val="center"/>
              <w:rPr>
                <w:sz w:val="22"/>
                <w:szCs w:val="22"/>
              </w:rPr>
            </w:pPr>
            <w:r w:rsidRPr="00886DB6">
              <w:rPr>
                <w:sz w:val="22"/>
                <w:szCs w:val="22"/>
              </w:rPr>
              <w:t>10</w:t>
            </w:r>
            <w:r w:rsidR="006E1948" w:rsidRPr="00886DB6">
              <w:rPr>
                <w:sz w:val="22"/>
                <w:szCs w:val="22"/>
              </w:rPr>
              <w:t>9</w:t>
            </w:r>
            <w:r w:rsidR="00A03528" w:rsidRPr="00886DB6">
              <w:rPr>
                <w:sz w:val="22"/>
                <w:szCs w:val="22"/>
              </w:rPr>
              <w:t xml:space="preserve"> </w:t>
            </w:r>
            <w:r w:rsidR="006E1948" w:rsidRPr="00886DB6">
              <w:rPr>
                <w:sz w:val="22"/>
                <w:szCs w:val="22"/>
              </w:rPr>
              <w:t>67</w:t>
            </w:r>
            <w:r w:rsidR="000B614E" w:rsidRPr="00886DB6">
              <w:rPr>
                <w:sz w:val="22"/>
                <w:szCs w:val="22"/>
              </w:rPr>
              <w:t>4</w:t>
            </w:r>
            <w:r w:rsidRPr="00886DB6">
              <w:rPr>
                <w:sz w:val="22"/>
                <w:szCs w:val="22"/>
              </w:rPr>
              <w:t>,</w:t>
            </w:r>
            <w:r w:rsidR="000B614E" w:rsidRPr="00886DB6">
              <w:rPr>
                <w:sz w:val="22"/>
                <w:szCs w:val="22"/>
              </w:rPr>
              <w:t>0</w:t>
            </w:r>
          </w:p>
        </w:tc>
        <w:tc>
          <w:tcPr>
            <w:tcW w:w="1511" w:type="dxa"/>
            <w:tcBorders>
              <w:top w:val="single" w:sz="4" w:space="0" w:color="auto"/>
              <w:left w:val="single" w:sz="4" w:space="0" w:color="auto"/>
              <w:bottom w:val="single" w:sz="4" w:space="0" w:color="auto"/>
              <w:right w:val="single" w:sz="4" w:space="0" w:color="auto"/>
            </w:tcBorders>
          </w:tcPr>
          <w:p w:rsidR="00285FF7" w:rsidRPr="00886DB6" w:rsidRDefault="004150EE" w:rsidP="0055747E">
            <w:pPr>
              <w:pStyle w:val="ConsPlusNormal"/>
              <w:jc w:val="center"/>
              <w:rPr>
                <w:sz w:val="22"/>
                <w:szCs w:val="22"/>
              </w:rPr>
            </w:pPr>
            <w:r w:rsidRPr="00886DB6">
              <w:rPr>
                <w:sz w:val="22"/>
                <w:szCs w:val="22"/>
              </w:rPr>
              <w:t>3</w:t>
            </w:r>
            <w:r w:rsidR="006E1948" w:rsidRPr="00886DB6">
              <w:rPr>
                <w:sz w:val="22"/>
                <w:szCs w:val="22"/>
              </w:rPr>
              <w:t>0</w:t>
            </w:r>
            <w:r w:rsidR="0055747E" w:rsidRPr="00886DB6">
              <w:rPr>
                <w:sz w:val="22"/>
                <w:szCs w:val="22"/>
              </w:rPr>
              <w:t>5</w:t>
            </w:r>
            <w:r w:rsidR="00A03528" w:rsidRPr="00886DB6">
              <w:rPr>
                <w:sz w:val="22"/>
                <w:szCs w:val="22"/>
              </w:rPr>
              <w:t xml:space="preserve"> </w:t>
            </w:r>
            <w:r w:rsidR="006E1948" w:rsidRPr="00886DB6">
              <w:rPr>
                <w:sz w:val="22"/>
                <w:szCs w:val="22"/>
              </w:rPr>
              <w:t>7</w:t>
            </w:r>
            <w:r w:rsidR="00DE24A2" w:rsidRPr="00886DB6">
              <w:rPr>
                <w:sz w:val="22"/>
                <w:szCs w:val="22"/>
              </w:rPr>
              <w:t>8</w:t>
            </w:r>
            <w:r w:rsidR="0055747E" w:rsidRPr="00886DB6">
              <w:rPr>
                <w:sz w:val="22"/>
                <w:szCs w:val="22"/>
              </w:rPr>
              <w:t>3</w:t>
            </w:r>
            <w:r w:rsidRPr="00886DB6">
              <w:rPr>
                <w:sz w:val="22"/>
                <w:szCs w:val="22"/>
              </w:rPr>
              <w:t>,</w:t>
            </w:r>
            <w:r w:rsidR="0055747E" w:rsidRPr="00886DB6">
              <w:rPr>
                <w:sz w:val="22"/>
                <w:szCs w:val="22"/>
              </w:rPr>
              <w:t>2</w:t>
            </w:r>
          </w:p>
        </w:tc>
      </w:tr>
      <w:tr w:rsidR="00886DB6" w:rsidRPr="00886DB6" w:rsidTr="00F33DF1">
        <w:tc>
          <w:tcPr>
            <w:tcW w:w="455" w:type="dxa"/>
            <w:vMerge/>
            <w:tcBorders>
              <w:left w:val="single" w:sz="4" w:space="0" w:color="auto"/>
              <w:right w:val="single" w:sz="4" w:space="0" w:color="auto"/>
            </w:tcBorders>
          </w:tcPr>
          <w:p w:rsidR="00285FF7" w:rsidRPr="00886DB6" w:rsidRDefault="00285FF7" w:rsidP="00414BA2">
            <w:pPr>
              <w:pStyle w:val="ConsPlusNormal"/>
              <w:jc w:val="both"/>
              <w:rPr>
                <w:sz w:val="22"/>
                <w:szCs w:val="22"/>
              </w:rPr>
            </w:pPr>
          </w:p>
        </w:tc>
        <w:tc>
          <w:tcPr>
            <w:tcW w:w="4364" w:type="dxa"/>
            <w:vMerge/>
            <w:tcBorders>
              <w:left w:val="single" w:sz="4" w:space="0" w:color="auto"/>
              <w:right w:val="single" w:sz="4" w:space="0" w:color="auto"/>
            </w:tcBorders>
          </w:tcPr>
          <w:p w:rsidR="00285FF7" w:rsidRPr="00886DB6" w:rsidRDefault="00285FF7" w:rsidP="00414BA2">
            <w:pPr>
              <w:pStyle w:val="ConsPlusNormal"/>
              <w:jc w:val="both"/>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285FF7" w:rsidRPr="00886DB6" w:rsidRDefault="00285FF7"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86DB6" w:rsidRDefault="00285FF7" w:rsidP="00414BA2">
            <w:pPr>
              <w:pStyle w:val="ConsPlusNormal"/>
              <w:jc w:val="center"/>
              <w:rPr>
                <w:sz w:val="22"/>
                <w:szCs w:val="22"/>
              </w:rPr>
            </w:pPr>
            <w:r w:rsidRPr="00886DB6">
              <w:rPr>
                <w:sz w:val="22"/>
                <w:szCs w:val="22"/>
              </w:rP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285FF7" w:rsidRPr="00886DB6" w:rsidRDefault="00A03528" w:rsidP="0055747E">
            <w:pPr>
              <w:pStyle w:val="ConsPlusNormal"/>
              <w:jc w:val="center"/>
              <w:rPr>
                <w:sz w:val="22"/>
                <w:szCs w:val="22"/>
              </w:rPr>
            </w:pPr>
            <w:r w:rsidRPr="00886DB6">
              <w:rPr>
                <w:sz w:val="22"/>
                <w:szCs w:val="22"/>
              </w:rPr>
              <w:t>1</w:t>
            </w:r>
            <w:r w:rsidR="0055747E" w:rsidRPr="00886DB6">
              <w:rPr>
                <w:sz w:val="22"/>
                <w:szCs w:val="22"/>
              </w:rPr>
              <w:t>4</w:t>
            </w:r>
            <w:r w:rsidRPr="00886DB6">
              <w:rPr>
                <w:sz w:val="22"/>
                <w:szCs w:val="22"/>
              </w:rPr>
              <w:t xml:space="preserve"> </w:t>
            </w:r>
            <w:r w:rsidR="0055747E" w:rsidRPr="00886DB6">
              <w:rPr>
                <w:sz w:val="22"/>
                <w:szCs w:val="22"/>
              </w:rPr>
              <w:t>743</w:t>
            </w:r>
            <w:r w:rsidRPr="00886DB6">
              <w:rPr>
                <w:sz w:val="22"/>
                <w:szCs w:val="22"/>
              </w:rPr>
              <w:t>,</w:t>
            </w:r>
            <w:r w:rsidR="0055747E" w:rsidRPr="00886DB6">
              <w:rPr>
                <w:sz w:val="22"/>
                <w:szCs w:val="22"/>
              </w:rPr>
              <w:t>2</w:t>
            </w:r>
          </w:p>
        </w:tc>
        <w:tc>
          <w:tcPr>
            <w:tcW w:w="1331" w:type="dxa"/>
            <w:tcBorders>
              <w:top w:val="single" w:sz="4" w:space="0" w:color="auto"/>
              <w:left w:val="single" w:sz="4" w:space="0" w:color="auto"/>
              <w:bottom w:val="single" w:sz="4" w:space="0" w:color="auto"/>
              <w:right w:val="single" w:sz="4" w:space="0" w:color="auto"/>
            </w:tcBorders>
          </w:tcPr>
          <w:p w:rsidR="00285FF7" w:rsidRPr="00886DB6" w:rsidRDefault="00A03528" w:rsidP="006E1948">
            <w:pPr>
              <w:pStyle w:val="ConsPlusNormal"/>
              <w:jc w:val="center"/>
              <w:rPr>
                <w:sz w:val="22"/>
                <w:szCs w:val="22"/>
              </w:rPr>
            </w:pPr>
            <w:r w:rsidRPr="00886DB6">
              <w:rPr>
                <w:sz w:val="22"/>
                <w:szCs w:val="22"/>
              </w:rPr>
              <w:t>1</w:t>
            </w:r>
            <w:r w:rsidR="006E1948" w:rsidRPr="00886DB6">
              <w:rPr>
                <w:sz w:val="22"/>
                <w:szCs w:val="22"/>
              </w:rPr>
              <w:t>4</w:t>
            </w:r>
            <w:r w:rsidRPr="00886DB6">
              <w:rPr>
                <w:sz w:val="22"/>
                <w:szCs w:val="22"/>
              </w:rPr>
              <w:t xml:space="preserve"> </w:t>
            </w:r>
            <w:r w:rsidR="006E1948" w:rsidRPr="00886DB6">
              <w:rPr>
                <w:sz w:val="22"/>
                <w:szCs w:val="22"/>
              </w:rPr>
              <w:t>537</w:t>
            </w:r>
            <w:r w:rsidRPr="00886DB6">
              <w:rPr>
                <w:sz w:val="22"/>
                <w:szCs w:val="22"/>
              </w:rPr>
              <w:t>,</w:t>
            </w:r>
            <w:r w:rsidR="006E1948" w:rsidRPr="00886DB6">
              <w:rPr>
                <w:sz w:val="22"/>
                <w:szCs w:val="22"/>
              </w:rPr>
              <w:t>2</w:t>
            </w:r>
          </w:p>
        </w:tc>
        <w:tc>
          <w:tcPr>
            <w:tcW w:w="1331" w:type="dxa"/>
            <w:tcBorders>
              <w:top w:val="single" w:sz="4" w:space="0" w:color="auto"/>
              <w:left w:val="single" w:sz="4" w:space="0" w:color="auto"/>
              <w:bottom w:val="single" w:sz="4" w:space="0" w:color="auto"/>
              <w:right w:val="single" w:sz="4" w:space="0" w:color="auto"/>
            </w:tcBorders>
          </w:tcPr>
          <w:p w:rsidR="00285FF7" w:rsidRPr="00886DB6" w:rsidRDefault="00A03528" w:rsidP="006E1948">
            <w:pPr>
              <w:pStyle w:val="ConsPlusNormal"/>
              <w:jc w:val="center"/>
              <w:rPr>
                <w:sz w:val="22"/>
                <w:szCs w:val="22"/>
              </w:rPr>
            </w:pPr>
            <w:r w:rsidRPr="00886DB6">
              <w:rPr>
                <w:sz w:val="22"/>
                <w:szCs w:val="22"/>
              </w:rPr>
              <w:t>1</w:t>
            </w:r>
            <w:r w:rsidR="006E1948" w:rsidRPr="00886DB6">
              <w:rPr>
                <w:sz w:val="22"/>
                <w:szCs w:val="22"/>
              </w:rPr>
              <w:t>4</w:t>
            </w:r>
            <w:r w:rsidRPr="00886DB6">
              <w:rPr>
                <w:sz w:val="22"/>
                <w:szCs w:val="22"/>
              </w:rPr>
              <w:t xml:space="preserve"> 7</w:t>
            </w:r>
            <w:r w:rsidR="006E1948" w:rsidRPr="00886DB6">
              <w:rPr>
                <w:sz w:val="22"/>
                <w:szCs w:val="22"/>
              </w:rPr>
              <w:t>76</w:t>
            </w:r>
            <w:r w:rsidRPr="00886DB6">
              <w:rPr>
                <w:sz w:val="22"/>
                <w:szCs w:val="22"/>
              </w:rPr>
              <w:t>,</w:t>
            </w:r>
            <w:r w:rsidR="006E1948" w:rsidRPr="00886DB6">
              <w:rPr>
                <w:sz w:val="22"/>
                <w:szCs w:val="22"/>
              </w:rPr>
              <w:t>4</w:t>
            </w:r>
          </w:p>
        </w:tc>
        <w:tc>
          <w:tcPr>
            <w:tcW w:w="1511" w:type="dxa"/>
            <w:tcBorders>
              <w:top w:val="single" w:sz="4" w:space="0" w:color="auto"/>
              <w:left w:val="single" w:sz="4" w:space="0" w:color="auto"/>
              <w:bottom w:val="single" w:sz="4" w:space="0" w:color="auto"/>
              <w:right w:val="single" w:sz="4" w:space="0" w:color="auto"/>
            </w:tcBorders>
          </w:tcPr>
          <w:p w:rsidR="00285FF7" w:rsidRPr="00886DB6" w:rsidRDefault="00A03528" w:rsidP="0055747E">
            <w:pPr>
              <w:pStyle w:val="ConsPlusNormal"/>
              <w:jc w:val="center"/>
              <w:rPr>
                <w:sz w:val="22"/>
                <w:szCs w:val="22"/>
              </w:rPr>
            </w:pPr>
            <w:r w:rsidRPr="00886DB6">
              <w:rPr>
                <w:sz w:val="22"/>
                <w:szCs w:val="22"/>
              </w:rPr>
              <w:t>4</w:t>
            </w:r>
            <w:r w:rsidR="006E1948" w:rsidRPr="00886DB6">
              <w:rPr>
                <w:sz w:val="22"/>
                <w:szCs w:val="22"/>
              </w:rPr>
              <w:t>4</w:t>
            </w:r>
            <w:r w:rsidRPr="00886DB6">
              <w:rPr>
                <w:sz w:val="22"/>
                <w:szCs w:val="22"/>
              </w:rPr>
              <w:t xml:space="preserve"> </w:t>
            </w:r>
            <w:r w:rsidR="006E1948" w:rsidRPr="00886DB6">
              <w:rPr>
                <w:sz w:val="22"/>
                <w:szCs w:val="22"/>
              </w:rPr>
              <w:t>0</w:t>
            </w:r>
            <w:r w:rsidR="0055747E" w:rsidRPr="00886DB6">
              <w:rPr>
                <w:sz w:val="22"/>
                <w:szCs w:val="22"/>
              </w:rPr>
              <w:t>56</w:t>
            </w:r>
            <w:r w:rsidRPr="00886DB6">
              <w:rPr>
                <w:sz w:val="22"/>
                <w:szCs w:val="22"/>
              </w:rPr>
              <w:t>,</w:t>
            </w:r>
            <w:r w:rsidR="0055747E" w:rsidRPr="00886DB6">
              <w:rPr>
                <w:sz w:val="22"/>
                <w:szCs w:val="22"/>
              </w:rPr>
              <w:t>8</w:t>
            </w:r>
          </w:p>
        </w:tc>
      </w:tr>
      <w:tr w:rsidR="00886DB6" w:rsidRPr="00886DB6" w:rsidTr="004150EE">
        <w:tc>
          <w:tcPr>
            <w:tcW w:w="455" w:type="dxa"/>
            <w:vMerge/>
            <w:tcBorders>
              <w:left w:val="single" w:sz="4" w:space="0" w:color="auto"/>
              <w:bottom w:val="single" w:sz="4" w:space="0" w:color="auto"/>
              <w:right w:val="single" w:sz="4" w:space="0" w:color="auto"/>
            </w:tcBorders>
          </w:tcPr>
          <w:p w:rsidR="004150EE" w:rsidRPr="00886DB6" w:rsidRDefault="004150EE" w:rsidP="00414BA2">
            <w:pPr>
              <w:pStyle w:val="ConsPlusNormal"/>
              <w:jc w:val="both"/>
              <w:rPr>
                <w:sz w:val="22"/>
                <w:szCs w:val="22"/>
              </w:rPr>
            </w:pPr>
          </w:p>
        </w:tc>
        <w:tc>
          <w:tcPr>
            <w:tcW w:w="4364" w:type="dxa"/>
            <w:vMerge/>
            <w:tcBorders>
              <w:left w:val="single" w:sz="4" w:space="0" w:color="auto"/>
              <w:bottom w:val="single" w:sz="4" w:space="0" w:color="auto"/>
              <w:right w:val="single" w:sz="4" w:space="0" w:color="auto"/>
            </w:tcBorders>
          </w:tcPr>
          <w:p w:rsidR="004150EE" w:rsidRPr="00886DB6" w:rsidRDefault="004150EE" w:rsidP="00414BA2">
            <w:pPr>
              <w:pStyle w:val="ConsPlusNormal"/>
              <w:jc w:val="both"/>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4150EE" w:rsidRPr="00886DB6" w:rsidRDefault="004150EE"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4150EE" w:rsidRPr="00886DB6" w:rsidRDefault="004150EE"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tcPr>
          <w:p w:rsidR="004150EE" w:rsidRPr="00886DB6" w:rsidRDefault="004150EE" w:rsidP="00414BA2">
            <w:pPr>
              <w:pStyle w:val="ConsPlusNormal"/>
              <w:rPr>
                <w:sz w:val="22"/>
                <w:szCs w:val="22"/>
              </w:rPr>
            </w:pPr>
            <w:r w:rsidRPr="00886DB6">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4150EE" w:rsidRPr="00886DB6" w:rsidRDefault="004150EE" w:rsidP="0055747E">
            <w:pPr>
              <w:pStyle w:val="ConsPlusNormal"/>
              <w:jc w:val="center"/>
              <w:rPr>
                <w:sz w:val="22"/>
                <w:szCs w:val="22"/>
              </w:rPr>
            </w:pPr>
            <w:r w:rsidRPr="00886DB6">
              <w:rPr>
                <w:sz w:val="22"/>
                <w:szCs w:val="22"/>
              </w:rPr>
              <w:t>1</w:t>
            </w:r>
            <w:r w:rsidR="00A03528" w:rsidRPr="00886DB6">
              <w:rPr>
                <w:sz w:val="22"/>
                <w:szCs w:val="22"/>
              </w:rPr>
              <w:t xml:space="preserve"> </w:t>
            </w:r>
            <w:r w:rsidRPr="00886DB6">
              <w:rPr>
                <w:sz w:val="22"/>
                <w:szCs w:val="22"/>
              </w:rPr>
              <w:t>26</w:t>
            </w:r>
            <w:r w:rsidR="0055747E" w:rsidRPr="00886DB6">
              <w:rPr>
                <w:sz w:val="22"/>
                <w:szCs w:val="22"/>
              </w:rPr>
              <w:t>9</w:t>
            </w:r>
            <w:r w:rsidRPr="00886DB6">
              <w:rPr>
                <w:sz w:val="22"/>
                <w:szCs w:val="22"/>
              </w:rPr>
              <w:t>,</w:t>
            </w:r>
            <w:r w:rsidR="0055747E" w:rsidRPr="00886DB6">
              <w:rPr>
                <w:sz w:val="22"/>
                <w:szCs w:val="22"/>
              </w:rPr>
              <w:t>8</w:t>
            </w:r>
          </w:p>
        </w:tc>
        <w:tc>
          <w:tcPr>
            <w:tcW w:w="1331" w:type="dxa"/>
            <w:tcBorders>
              <w:top w:val="single" w:sz="4" w:space="0" w:color="auto"/>
              <w:left w:val="single" w:sz="4" w:space="0" w:color="auto"/>
              <w:bottom w:val="single" w:sz="4" w:space="0" w:color="auto"/>
              <w:right w:val="single" w:sz="4" w:space="0" w:color="auto"/>
            </w:tcBorders>
            <w:vAlign w:val="center"/>
          </w:tcPr>
          <w:p w:rsidR="004150EE" w:rsidRPr="00886DB6" w:rsidRDefault="004150EE" w:rsidP="006E1948">
            <w:pPr>
              <w:pStyle w:val="ConsPlusNormal"/>
              <w:jc w:val="center"/>
              <w:rPr>
                <w:sz w:val="22"/>
                <w:szCs w:val="22"/>
              </w:rPr>
            </w:pPr>
            <w:r w:rsidRPr="00886DB6">
              <w:rPr>
                <w:sz w:val="22"/>
                <w:szCs w:val="22"/>
              </w:rPr>
              <w:t>1</w:t>
            </w:r>
            <w:r w:rsidR="00A03528" w:rsidRPr="00886DB6">
              <w:rPr>
                <w:sz w:val="22"/>
                <w:szCs w:val="22"/>
              </w:rPr>
              <w:t xml:space="preserve"> </w:t>
            </w:r>
            <w:r w:rsidR="006E1948" w:rsidRPr="00886DB6">
              <w:rPr>
                <w:sz w:val="22"/>
                <w:szCs w:val="22"/>
              </w:rPr>
              <w:t>32</w:t>
            </w:r>
            <w:r w:rsidRPr="00886DB6">
              <w:rPr>
                <w:sz w:val="22"/>
                <w:szCs w:val="22"/>
              </w:rPr>
              <w:t>6,</w:t>
            </w:r>
            <w:r w:rsidR="006E1948" w:rsidRPr="00886DB6">
              <w:rPr>
                <w:sz w:val="22"/>
                <w:szCs w:val="22"/>
              </w:rPr>
              <w:t>2</w:t>
            </w:r>
          </w:p>
        </w:tc>
        <w:tc>
          <w:tcPr>
            <w:tcW w:w="1331" w:type="dxa"/>
            <w:tcBorders>
              <w:top w:val="single" w:sz="4" w:space="0" w:color="auto"/>
              <w:left w:val="single" w:sz="4" w:space="0" w:color="auto"/>
              <w:bottom w:val="single" w:sz="4" w:space="0" w:color="auto"/>
              <w:right w:val="single" w:sz="4" w:space="0" w:color="auto"/>
            </w:tcBorders>
            <w:vAlign w:val="center"/>
          </w:tcPr>
          <w:p w:rsidR="004150EE" w:rsidRPr="00886DB6" w:rsidRDefault="004150EE" w:rsidP="006E1948">
            <w:pPr>
              <w:pStyle w:val="ConsPlusNormal"/>
              <w:jc w:val="center"/>
              <w:rPr>
                <w:sz w:val="22"/>
                <w:szCs w:val="22"/>
              </w:rPr>
            </w:pPr>
            <w:r w:rsidRPr="00886DB6">
              <w:rPr>
                <w:sz w:val="22"/>
                <w:szCs w:val="22"/>
              </w:rPr>
              <w:t>1</w:t>
            </w:r>
            <w:r w:rsidR="00A03528" w:rsidRPr="00886DB6">
              <w:rPr>
                <w:sz w:val="22"/>
                <w:szCs w:val="22"/>
              </w:rPr>
              <w:t xml:space="preserve"> </w:t>
            </w:r>
            <w:r w:rsidR="006E1948" w:rsidRPr="00886DB6">
              <w:rPr>
                <w:sz w:val="22"/>
                <w:szCs w:val="22"/>
              </w:rPr>
              <w:t>32</w:t>
            </w:r>
            <w:r w:rsidRPr="00886DB6">
              <w:rPr>
                <w:sz w:val="22"/>
                <w:szCs w:val="22"/>
              </w:rPr>
              <w:t>6,</w:t>
            </w:r>
            <w:r w:rsidR="006E1948" w:rsidRPr="00886DB6">
              <w:rPr>
                <w:sz w:val="22"/>
                <w:szCs w:val="22"/>
              </w:rPr>
              <w:t>2</w:t>
            </w:r>
          </w:p>
        </w:tc>
        <w:tc>
          <w:tcPr>
            <w:tcW w:w="1511" w:type="dxa"/>
            <w:tcBorders>
              <w:top w:val="single" w:sz="4" w:space="0" w:color="auto"/>
              <w:left w:val="single" w:sz="4" w:space="0" w:color="auto"/>
              <w:bottom w:val="single" w:sz="4" w:space="0" w:color="auto"/>
              <w:right w:val="single" w:sz="4" w:space="0" w:color="auto"/>
            </w:tcBorders>
            <w:vAlign w:val="center"/>
          </w:tcPr>
          <w:p w:rsidR="004150EE" w:rsidRPr="00886DB6" w:rsidRDefault="004150EE" w:rsidP="0055747E">
            <w:pPr>
              <w:pStyle w:val="ConsPlusNormal"/>
              <w:jc w:val="center"/>
              <w:rPr>
                <w:sz w:val="22"/>
                <w:szCs w:val="22"/>
              </w:rPr>
            </w:pPr>
            <w:r w:rsidRPr="00886DB6">
              <w:rPr>
                <w:sz w:val="22"/>
                <w:szCs w:val="22"/>
              </w:rPr>
              <w:t>3</w:t>
            </w:r>
            <w:r w:rsidR="00A03528" w:rsidRPr="00886DB6">
              <w:rPr>
                <w:sz w:val="22"/>
                <w:szCs w:val="22"/>
              </w:rPr>
              <w:t xml:space="preserve"> </w:t>
            </w:r>
            <w:r w:rsidR="006E1948" w:rsidRPr="00886DB6">
              <w:rPr>
                <w:sz w:val="22"/>
                <w:szCs w:val="22"/>
              </w:rPr>
              <w:t>9</w:t>
            </w:r>
            <w:r w:rsidR="0055747E" w:rsidRPr="00886DB6">
              <w:rPr>
                <w:sz w:val="22"/>
                <w:szCs w:val="22"/>
              </w:rPr>
              <w:t>22</w:t>
            </w:r>
            <w:r w:rsidRPr="00886DB6">
              <w:rPr>
                <w:sz w:val="22"/>
                <w:szCs w:val="22"/>
              </w:rPr>
              <w:t>,</w:t>
            </w:r>
            <w:r w:rsidR="0055747E" w:rsidRPr="00886DB6">
              <w:rPr>
                <w:sz w:val="22"/>
                <w:szCs w:val="22"/>
              </w:rPr>
              <w:t>2</w:t>
            </w:r>
          </w:p>
        </w:tc>
      </w:tr>
    </w:tbl>
    <w:p w:rsidR="002D702E" w:rsidRPr="00886DB6" w:rsidRDefault="002D702E">
      <w:pPr>
        <w:pStyle w:val="ConsPlusNormal"/>
        <w:jc w:val="both"/>
        <w:sectPr w:rsidR="002D702E" w:rsidRPr="00886DB6">
          <w:headerReference w:type="default" r:id="rId61"/>
          <w:footerReference w:type="default" r:id="rId62"/>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RPr="00886DB6" w:rsidTr="003F473E">
        <w:tc>
          <w:tcPr>
            <w:tcW w:w="14395" w:type="dxa"/>
            <w:gridSpan w:val="6"/>
            <w:tcBorders>
              <w:bottom w:val="single" w:sz="4" w:space="0" w:color="auto"/>
            </w:tcBorders>
            <w:vAlign w:val="center"/>
          </w:tcPr>
          <w:p w:rsidR="00F33DF1" w:rsidRPr="00886DB6" w:rsidRDefault="00F33DF1" w:rsidP="00F33DF1">
            <w:pPr>
              <w:spacing w:after="0"/>
              <w:jc w:val="right"/>
              <w:rPr>
                <w:rFonts w:ascii="Times New Roman" w:hAnsi="Times New Roman" w:cs="Times New Roman"/>
                <w:sz w:val="24"/>
                <w:szCs w:val="24"/>
              </w:rPr>
            </w:pPr>
            <w:bookmarkStart w:id="19" w:name="Par4674"/>
            <w:bookmarkEnd w:id="19"/>
            <w:r w:rsidRPr="00886DB6">
              <w:rPr>
                <w:rFonts w:ascii="Times New Roman" w:hAnsi="Times New Roman" w:cs="Times New Roman"/>
                <w:sz w:val="24"/>
                <w:szCs w:val="24"/>
              </w:rPr>
              <w:lastRenderedPageBreak/>
              <w:t>ПРИЛОЖЕНИЕ 2</w:t>
            </w:r>
          </w:p>
          <w:p w:rsidR="00F33DF1" w:rsidRPr="00886DB6" w:rsidRDefault="00F33DF1" w:rsidP="00F33DF1">
            <w:pPr>
              <w:spacing w:after="0"/>
              <w:jc w:val="right"/>
              <w:rPr>
                <w:rFonts w:ascii="Times New Roman" w:hAnsi="Times New Roman" w:cs="Times New Roman"/>
                <w:sz w:val="24"/>
                <w:szCs w:val="24"/>
              </w:rPr>
            </w:pPr>
            <w:r w:rsidRPr="00886DB6">
              <w:rPr>
                <w:rFonts w:ascii="Times New Roman" w:hAnsi="Times New Roman" w:cs="Times New Roman"/>
                <w:sz w:val="24"/>
                <w:szCs w:val="24"/>
              </w:rPr>
              <w:t xml:space="preserve"> к подпрограмме «Повышение качества жизни</w:t>
            </w:r>
          </w:p>
          <w:p w:rsidR="00F33DF1" w:rsidRPr="00886DB6" w:rsidRDefault="00F33DF1" w:rsidP="00F33DF1">
            <w:pPr>
              <w:spacing w:after="0"/>
              <w:jc w:val="right"/>
              <w:rPr>
                <w:rFonts w:ascii="Times New Roman" w:hAnsi="Times New Roman" w:cs="Times New Roman"/>
                <w:sz w:val="24"/>
                <w:szCs w:val="24"/>
              </w:rPr>
            </w:pPr>
            <w:r w:rsidRPr="00886DB6">
              <w:rPr>
                <w:rFonts w:ascii="Times New Roman" w:hAnsi="Times New Roman" w:cs="Times New Roman"/>
                <w:sz w:val="24"/>
                <w:szCs w:val="24"/>
              </w:rPr>
              <w:t>граждан пожилого возраста и иных категорий граждан»</w:t>
            </w:r>
          </w:p>
          <w:p w:rsidR="00C5238C" w:rsidRPr="00886DB6" w:rsidRDefault="00C5238C" w:rsidP="00C5238C">
            <w:pPr>
              <w:spacing w:after="0"/>
              <w:jc w:val="center"/>
              <w:rPr>
                <w:rFonts w:ascii="Times New Roman" w:hAnsi="Times New Roman" w:cs="Times New Roman"/>
                <w:sz w:val="28"/>
                <w:szCs w:val="28"/>
              </w:rPr>
            </w:pPr>
          </w:p>
          <w:p w:rsidR="00C5238C" w:rsidRPr="00886DB6" w:rsidRDefault="00C5238C" w:rsidP="00C5238C">
            <w:pPr>
              <w:spacing w:after="0"/>
              <w:jc w:val="center"/>
              <w:rPr>
                <w:rFonts w:ascii="Times New Roman" w:hAnsi="Times New Roman" w:cs="Times New Roman"/>
                <w:sz w:val="28"/>
                <w:szCs w:val="28"/>
              </w:rPr>
            </w:pPr>
            <w:r w:rsidRPr="00886DB6">
              <w:rPr>
                <w:rFonts w:ascii="Times New Roman" w:hAnsi="Times New Roman" w:cs="Times New Roman"/>
                <w:sz w:val="28"/>
                <w:szCs w:val="28"/>
              </w:rPr>
              <w:t>ФИНАНСОВО-ЭКОНОМИЧЕСКОЕ ОБОСНОВАНИЕ ПОДПРОГРАММЫ</w:t>
            </w:r>
          </w:p>
          <w:p w:rsidR="00C5238C" w:rsidRPr="00886DB6" w:rsidRDefault="00C5238C" w:rsidP="00C5238C">
            <w:pPr>
              <w:spacing w:after="0"/>
              <w:jc w:val="center"/>
              <w:rPr>
                <w:rFonts w:ascii="Times New Roman" w:hAnsi="Times New Roman" w:cs="Times New Roman"/>
                <w:sz w:val="28"/>
                <w:szCs w:val="28"/>
              </w:rPr>
            </w:pPr>
            <w:r w:rsidRPr="00886DB6">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Pr="00886DB6" w:rsidRDefault="003F473E" w:rsidP="005B2010">
            <w:pPr>
              <w:pStyle w:val="ConsPlusNormal"/>
              <w:jc w:val="center"/>
            </w:pPr>
          </w:p>
        </w:tc>
      </w:tr>
      <w:tr w:rsidR="002D702E" w:rsidRPr="00886DB6"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Механизм реализации мероприятия</w:t>
            </w:r>
          </w:p>
        </w:tc>
      </w:tr>
      <w:tr w:rsidR="002D702E" w:rsidRPr="00886DB6"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Pr="00886DB6" w:rsidRDefault="003D4812">
            <w:pPr>
              <w:pStyle w:val="ConsPlusNormal"/>
              <w:jc w:val="center"/>
              <w:outlineLvl w:val="3"/>
            </w:pPr>
            <w:r w:rsidRPr="00886DB6">
              <w:t>I. Направление "Мероприятия в сфере социальной защиты отдельных категорий граждан"</w:t>
            </w:r>
          </w:p>
        </w:tc>
      </w:tr>
      <w:tr w:rsidR="002D702E" w:rsidRPr="00886DB6" w:rsidTr="00FF189C">
        <w:tc>
          <w:tcPr>
            <w:tcW w:w="460" w:type="dxa"/>
            <w:tcBorders>
              <w:top w:val="single" w:sz="4" w:space="0" w:color="auto"/>
              <w:left w:val="single" w:sz="4" w:space="0" w:color="auto"/>
              <w:right w:val="single" w:sz="4" w:space="0" w:color="auto"/>
            </w:tcBorders>
          </w:tcPr>
          <w:p w:rsidR="002D702E" w:rsidRPr="00886DB6" w:rsidRDefault="003D4812">
            <w:pPr>
              <w:pStyle w:val="ConsPlusNormal"/>
              <w:jc w:val="center"/>
            </w:pPr>
            <w:r w:rsidRPr="00886DB6">
              <w:t>1.</w:t>
            </w:r>
          </w:p>
        </w:tc>
        <w:tc>
          <w:tcPr>
            <w:tcW w:w="2942" w:type="dxa"/>
            <w:tcBorders>
              <w:top w:val="single" w:sz="4" w:space="0" w:color="auto"/>
              <w:left w:val="single" w:sz="4" w:space="0" w:color="auto"/>
              <w:right w:val="single" w:sz="4" w:space="0" w:color="auto"/>
            </w:tcBorders>
          </w:tcPr>
          <w:p w:rsidR="002D702E" w:rsidRPr="00886DB6" w:rsidRDefault="003D4812">
            <w:pPr>
              <w:pStyle w:val="ConsPlusNormal"/>
              <w:jc w:val="both"/>
            </w:pPr>
            <w:r w:rsidRPr="00886DB6">
              <w:t xml:space="preserve">Ежемесячная денежная выплата в соответствии с </w:t>
            </w:r>
            <w:hyperlink r:id="rId63" w:history="1">
              <w:r w:rsidRPr="00886DB6">
                <w:t>Законом</w:t>
              </w:r>
            </w:hyperlink>
            <w:r w:rsidRPr="00886DB6">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Pr="00886DB6" w:rsidRDefault="005944C0">
            <w:pPr>
              <w:pStyle w:val="ConsPlusNormal"/>
              <w:jc w:val="center"/>
            </w:pPr>
            <w:r w:rsidRPr="00886DB6">
              <w:t>УСЗН</w:t>
            </w:r>
          </w:p>
        </w:tc>
        <w:tc>
          <w:tcPr>
            <w:tcW w:w="1417" w:type="dxa"/>
            <w:tcBorders>
              <w:top w:val="single" w:sz="4" w:space="0" w:color="auto"/>
              <w:left w:val="single" w:sz="4" w:space="0" w:color="auto"/>
              <w:right w:val="single" w:sz="4" w:space="0" w:color="auto"/>
            </w:tcBorders>
          </w:tcPr>
          <w:p w:rsidR="002D702E" w:rsidRPr="00886DB6" w:rsidRDefault="005944C0" w:rsidP="00B06635">
            <w:pPr>
              <w:pStyle w:val="ConsPlusNormal"/>
              <w:jc w:val="center"/>
            </w:pPr>
            <w:r w:rsidRPr="00886DB6">
              <w:t>202</w:t>
            </w:r>
            <w:r w:rsidR="00B06635" w:rsidRPr="00886DB6">
              <w:t>3</w:t>
            </w:r>
            <w:r w:rsidRPr="00886DB6">
              <w:t xml:space="preserve"> - 202</w:t>
            </w:r>
            <w:r w:rsidR="00B06635" w:rsidRPr="00886DB6">
              <w:t>5</w:t>
            </w:r>
            <w:r w:rsidRPr="00886DB6">
              <w:t xml:space="preserve"> годы</w:t>
            </w:r>
          </w:p>
        </w:tc>
        <w:tc>
          <w:tcPr>
            <w:tcW w:w="4190" w:type="dxa"/>
            <w:tcBorders>
              <w:top w:val="single" w:sz="4" w:space="0" w:color="auto"/>
              <w:left w:val="single" w:sz="4" w:space="0" w:color="auto"/>
              <w:right w:val="single" w:sz="4" w:space="0" w:color="auto"/>
            </w:tcBorders>
          </w:tcPr>
          <w:p w:rsidR="00C5238C" w:rsidRPr="00886DB6" w:rsidRDefault="003D4812"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8E5359" w:rsidRPr="00886DB6">
              <w:t>48</w:t>
            </w:r>
            <w:r w:rsidR="00530838" w:rsidRPr="00886DB6">
              <w:t xml:space="preserve"> </w:t>
            </w:r>
            <w:r w:rsidR="008E5359" w:rsidRPr="00886DB6">
              <w:t>4</w:t>
            </w:r>
            <w:r w:rsidR="00FD43F7" w:rsidRPr="00886DB6">
              <w:t>38</w:t>
            </w:r>
            <w:r w:rsidR="008E5359" w:rsidRPr="00886DB6">
              <w:t>,</w:t>
            </w:r>
            <w:r w:rsidR="00FD43F7" w:rsidRPr="00886DB6">
              <w:t>9</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B74DF5" w:rsidRPr="00886DB6">
              <w:t>3</w:t>
            </w:r>
            <w:r w:rsidRPr="00886DB6">
              <w:t xml:space="preserve"> год – 1</w:t>
            </w:r>
            <w:r w:rsidR="00BA6AF5" w:rsidRPr="00886DB6">
              <w:t>5</w:t>
            </w:r>
            <w:r w:rsidRPr="00886DB6">
              <w:t xml:space="preserve"> </w:t>
            </w:r>
            <w:r w:rsidR="00FD43F7" w:rsidRPr="00886DB6">
              <w:t>448</w:t>
            </w:r>
            <w:r w:rsidR="008D76C1" w:rsidRPr="00886DB6">
              <w:t>,</w:t>
            </w:r>
            <w:r w:rsidR="00FD43F7" w:rsidRPr="00886DB6">
              <w:t>0</w:t>
            </w:r>
            <w:r w:rsidRPr="00886DB6">
              <w:t xml:space="preserve"> тыс. рублей;</w:t>
            </w:r>
          </w:p>
          <w:p w:rsidR="00C5238C" w:rsidRPr="00886DB6" w:rsidRDefault="00B74DF5" w:rsidP="00C5238C">
            <w:pPr>
              <w:pStyle w:val="ConsPlusNormal"/>
              <w:jc w:val="both"/>
            </w:pPr>
            <w:r w:rsidRPr="00886DB6">
              <w:t>2024</w:t>
            </w:r>
            <w:r w:rsidR="00C5238C" w:rsidRPr="00886DB6">
              <w:t xml:space="preserve"> год – 1</w:t>
            </w:r>
            <w:r w:rsidR="00B06635" w:rsidRPr="00886DB6">
              <w:t>6</w:t>
            </w:r>
            <w:r w:rsidR="00C5238C" w:rsidRPr="00886DB6">
              <w:t xml:space="preserve"> </w:t>
            </w:r>
            <w:r w:rsidR="00BA6AF5" w:rsidRPr="00886DB6">
              <w:t>172</w:t>
            </w:r>
            <w:r w:rsidR="00C5238C" w:rsidRPr="00886DB6">
              <w:t>,</w:t>
            </w:r>
            <w:r w:rsidR="00BA6AF5" w:rsidRPr="00886DB6">
              <w:t>0</w:t>
            </w:r>
            <w:r w:rsidR="00C5238C" w:rsidRPr="00886DB6">
              <w:t xml:space="preserve"> тыс. рублей;</w:t>
            </w:r>
          </w:p>
          <w:p w:rsidR="002D702E" w:rsidRPr="00886DB6" w:rsidRDefault="00B74DF5" w:rsidP="00BA6AF5">
            <w:pPr>
              <w:pStyle w:val="ConsPlusNormal"/>
              <w:jc w:val="both"/>
            </w:pPr>
            <w:r w:rsidRPr="00886DB6">
              <w:t>2025</w:t>
            </w:r>
            <w:r w:rsidR="00C5238C" w:rsidRPr="00886DB6">
              <w:t xml:space="preserve"> год – </w:t>
            </w:r>
            <w:r w:rsidR="00530838" w:rsidRPr="00886DB6">
              <w:t>1</w:t>
            </w:r>
            <w:r w:rsidR="00BA6AF5" w:rsidRPr="00886DB6">
              <w:t>6</w:t>
            </w:r>
            <w:r w:rsidR="00C5238C" w:rsidRPr="00886DB6">
              <w:t xml:space="preserve"> </w:t>
            </w:r>
            <w:r w:rsidR="00BA6AF5" w:rsidRPr="00886DB6">
              <w:t>818</w:t>
            </w:r>
            <w:r w:rsidR="00C5238C" w:rsidRPr="00886DB6">
              <w:t>,</w:t>
            </w:r>
            <w:r w:rsidR="00BA6AF5" w:rsidRPr="00886DB6">
              <w:t>9</w:t>
            </w:r>
            <w:r w:rsidR="00C5238C" w:rsidRPr="00886DB6">
              <w:t xml:space="preserve"> тыс. рублей</w:t>
            </w:r>
          </w:p>
        </w:tc>
        <w:tc>
          <w:tcPr>
            <w:tcW w:w="2948" w:type="dxa"/>
            <w:tcBorders>
              <w:top w:val="single" w:sz="4" w:space="0" w:color="auto"/>
              <w:left w:val="single" w:sz="4" w:space="0" w:color="auto"/>
              <w:right w:val="single" w:sz="4" w:space="0" w:color="auto"/>
            </w:tcBorders>
          </w:tcPr>
          <w:p w:rsidR="002D702E" w:rsidRPr="00886DB6" w:rsidRDefault="00BA6AF5" w:rsidP="00BA6AF5">
            <w:pPr>
              <w:pStyle w:val="ConsPlusNormal"/>
              <w:jc w:val="both"/>
            </w:pPr>
            <w:r w:rsidRPr="00886DB6">
              <w:t>Ос</w:t>
            </w:r>
            <w:r w:rsidR="0079525D" w:rsidRPr="00886DB6">
              <w:t>уществление денежных выплат отдельным категориям граждан</w:t>
            </w:r>
          </w:p>
        </w:tc>
      </w:tr>
      <w:tr w:rsidR="005944C0" w:rsidRPr="00886DB6" w:rsidTr="00FF189C">
        <w:tc>
          <w:tcPr>
            <w:tcW w:w="460" w:type="dxa"/>
            <w:tcBorders>
              <w:top w:val="single" w:sz="4" w:space="0" w:color="auto"/>
              <w:left w:val="single" w:sz="4" w:space="0" w:color="auto"/>
              <w:bottom w:val="single" w:sz="4" w:space="0" w:color="auto"/>
              <w:right w:val="single" w:sz="4" w:space="0" w:color="auto"/>
            </w:tcBorders>
          </w:tcPr>
          <w:p w:rsidR="005944C0" w:rsidRPr="00886DB6" w:rsidRDefault="005944C0">
            <w:pPr>
              <w:pStyle w:val="ConsPlusNormal"/>
              <w:jc w:val="center"/>
            </w:pPr>
            <w:r w:rsidRPr="00886DB6">
              <w:t>2.</w:t>
            </w:r>
          </w:p>
        </w:tc>
        <w:tc>
          <w:tcPr>
            <w:tcW w:w="2942" w:type="dxa"/>
            <w:tcBorders>
              <w:top w:val="single" w:sz="4" w:space="0" w:color="auto"/>
              <w:left w:val="single" w:sz="4" w:space="0" w:color="auto"/>
              <w:bottom w:val="single" w:sz="4" w:space="0" w:color="auto"/>
              <w:right w:val="single" w:sz="4" w:space="0" w:color="auto"/>
            </w:tcBorders>
          </w:tcPr>
          <w:p w:rsidR="005944C0" w:rsidRPr="00886DB6" w:rsidRDefault="005944C0">
            <w:pPr>
              <w:pStyle w:val="ConsPlusNormal"/>
              <w:jc w:val="both"/>
            </w:pPr>
            <w:r w:rsidRPr="00886DB6">
              <w:t xml:space="preserve">Ежемесячная денежная выплата в соответствии с </w:t>
            </w:r>
            <w:hyperlink r:id="rId64" w:history="1">
              <w:r w:rsidRPr="00886DB6">
                <w:t>Законом</w:t>
              </w:r>
            </w:hyperlink>
            <w:r w:rsidRPr="00886DB6">
              <w:t xml:space="preserve"> Челябинской области от 28.10.2004 г. N 282-ЗО "О мерах социальной поддержки жертв политических репрессий в Челябинской </w:t>
            </w:r>
            <w:r w:rsidRPr="00886DB6">
              <w:lastRenderedPageBreak/>
              <w:t>области"</w:t>
            </w:r>
          </w:p>
        </w:tc>
        <w:tc>
          <w:tcPr>
            <w:tcW w:w="2438" w:type="dxa"/>
            <w:tcBorders>
              <w:top w:val="single" w:sz="4" w:space="0" w:color="auto"/>
              <w:left w:val="single" w:sz="4" w:space="0" w:color="auto"/>
              <w:bottom w:val="single" w:sz="4" w:space="0" w:color="auto"/>
              <w:right w:val="single" w:sz="4" w:space="0" w:color="auto"/>
            </w:tcBorders>
          </w:tcPr>
          <w:p w:rsidR="005944C0" w:rsidRPr="00886DB6" w:rsidRDefault="005944C0" w:rsidP="00FF189C">
            <w:pPr>
              <w:pStyle w:val="ConsPlusNormal"/>
              <w:jc w:val="center"/>
            </w:pPr>
            <w:r w:rsidRPr="00886DB6">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Pr="00886DB6" w:rsidRDefault="005944C0" w:rsidP="00B06635">
            <w:pPr>
              <w:pStyle w:val="ConsPlusNormal"/>
              <w:jc w:val="center"/>
            </w:pPr>
            <w:r w:rsidRPr="00886DB6">
              <w:t>202</w:t>
            </w:r>
            <w:r w:rsidR="00B06635" w:rsidRPr="00886DB6">
              <w:t>3</w:t>
            </w:r>
            <w:r w:rsidRPr="00886DB6">
              <w:t xml:space="preserve"> - 202</w:t>
            </w:r>
            <w:r w:rsidR="00B06635"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5944C0"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жертвам политических репрессий, в том числе возмещения расходов, связанных с </w:t>
            </w:r>
            <w:r w:rsidRPr="00886DB6">
              <w:lastRenderedPageBreak/>
              <w:t xml:space="preserve">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 в пределах территории Российской Федерации. Общий объем средств по мероприятию за счет средств областного бюджета составит </w:t>
            </w:r>
            <w:r w:rsidR="00B74DF5" w:rsidRPr="00886DB6">
              <w:t xml:space="preserve"> 7 </w:t>
            </w:r>
            <w:r w:rsidR="00FD43F7" w:rsidRPr="00886DB6">
              <w:t>242</w:t>
            </w:r>
            <w:r w:rsidR="00B74DF5" w:rsidRPr="00886DB6">
              <w:t>,</w:t>
            </w:r>
            <w:r w:rsidR="00FD43F7" w:rsidRPr="00886DB6">
              <w:t>3</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B74DF5" w:rsidRPr="00886DB6">
              <w:t>3</w:t>
            </w:r>
            <w:r w:rsidRPr="00886DB6">
              <w:t xml:space="preserve"> год – 2 </w:t>
            </w:r>
            <w:r w:rsidR="00EA0D16" w:rsidRPr="00886DB6">
              <w:t>308</w:t>
            </w:r>
            <w:r w:rsidRPr="00886DB6">
              <w:t>,</w:t>
            </w:r>
            <w:r w:rsidR="00EA0D16" w:rsidRPr="00886DB6">
              <w:t>4</w:t>
            </w:r>
            <w:r w:rsidRPr="00886DB6">
              <w:t xml:space="preserve"> тыс. рублей;</w:t>
            </w:r>
          </w:p>
          <w:p w:rsidR="00C5238C" w:rsidRPr="00886DB6" w:rsidRDefault="00B74DF5" w:rsidP="00C5238C">
            <w:pPr>
              <w:pStyle w:val="ConsPlusNormal"/>
              <w:jc w:val="both"/>
            </w:pPr>
            <w:r w:rsidRPr="00886DB6">
              <w:t>2024</w:t>
            </w:r>
            <w:r w:rsidR="00C5238C" w:rsidRPr="00886DB6">
              <w:t xml:space="preserve"> год – 2 </w:t>
            </w:r>
            <w:r w:rsidR="00BA6AF5" w:rsidRPr="00886DB6">
              <w:t>424</w:t>
            </w:r>
            <w:r w:rsidR="00C5238C" w:rsidRPr="00886DB6">
              <w:t>,</w:t>
            </w:r>
            <w:r w:rsidR="00BA6AF5" w:rsidRPr="00886DB6">
              <w:t>4</w:t>
            </w:r>
            <w:r w:rsidR="00C5238C" w:rsidRPr="00886DB6">
              <w:t xml:space="preserve"> тыс. рублей;</w:t>
            </w:r>
          </w:p>
          <w:p w:rsidR="005944C0" w:rsidRPr="00886DB6" w:rsidRDefault="00B74DF5" w:rsidP="00BA6AF5">
            <w:pPr>
              <w:pStyle w:val="ConsPlusNormal"/>
              <w:jc w:val="both"/>
            </w:pPr>
            <w:r w:rsidRPr="00886DB6">
              <w:t>2025</w:t>
            </w:r>
            <w:r w:rsidR="00C5238C" w:rsidRPr="00886DB6">
              <w:t xml:space="preserve"> год – 2 </w:t>
            </w:r>
            <w:r w:rsidR="00BA6AF5" w:rsidRPr="00886DB6">
              <w:t>509</w:t>
            </w:r>
            <w:r w:rsidR="00C5238C" w:rsidRPr="00886DB6">
              <w:t>,</w:t>
            </w:r>
            <w:r w:rsidR="00BA6AF5" w:rsidRPr="00886DB6">
              <w:t>5</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Pr="00886DB6" w:rsidRDefault="0079525D">
            <w:pPr>
              <w:pStyle w:val="ConsPlusNormal"/>
              <w:jc w:val="both"/>
            </w:pPr>
            <w:r w:rsidRPr="00886DB6">
              <w:lastRenderedPageBreak/>
              <w:t>осуществление денежных выплат отдельным категориям граждан</w:t>
            </w:r>
          </w:p>
        </w:tc>
      </w:tr>
      <w:tr w:rsidR="00C30F1F" w:rsidRPr="00886DB6" w:rsidTr="00FF189C">
        <w:tc>
          <w:tcPr>
            <w:tcW w:w="460" w:type="dxa"/>
            <w:tcBorders>
              <w:top w:val="single" w:sz="4" w:space="0" w:color="auto"/>
              <w:left w:val="single" w:sz="4" w:space="0" w:color="auto"/>
              <w:bottom w:val="single" w:sz="4" w:space="0" w:color="auto"/>
              <w:right w:val="single" w:sz="4" w:space="0" w:color="auto"/>
            </w:tcBorders>
          </w:tcPr>
          <w:p w:rsidR="00C30F1F" w:rsidRPr="00886DB6" w:rsidRDefault="00C30F1F">
            <w:pPr>
              <w:pStyle w:val="ConsPlusNormal"/>
              <w:jc w:val="center"/>
            </w:pPr>
            <w:r w:rsidRPr="00886DB6">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Pr="00886DB6" w:rsidRDefault="00C30F1F">
            <w:pPr>
              <w:pStyle w:val="ConsPlusNormal"/>
              <w:jc w:val="both"/>
            </w:pPr>
            <w:r w:rsidRPr="00886DB6">
              <w:t xml:space="preserve">Ежемесячная денежная выплата в соответствии с </w:t>
            </w:r>
            <w:hyperlink r:id="rId65" w:history="1">
              <w:r w:rsidRPr="00886DB6">
                <w:t>Законом</w:t>
              </w:r>
            </w:hyperlink>
            <w:r w:rsidRPr="00886DB6">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Pr="00886DB6" w:rsidRDefault="00C30F1F"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C30F1F" w:rsidRPr="00886DB6" w:rsidRDefault="00C30F1F" w:rsidP="00B74DF5">
            <w:pPr>
              <w:pStyle w:val="ConsPlusNormal"/>
              <w:jc w:val="center"/>
            </w:pPr>
            <w:r w:rsidRPr="00886DB6">
              <w:t>202</w:t>
            </w:r>
            <w:r w:rsidR="00B74DF5" w:rsidRPr="00886DB6">
              <w:t>3</w:t>
            </w:r>
            <w:r w:rsidRPr="00886DB6">
              <w:t xml:space="preserve"> - 202</w:t>
            </w:r>
            <w:r w:rsidR="00B74DF5"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C30F1F"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rsidRPr="00886DB6">
              <w:t>3</w:t>
            </w:r>
            <w:r w:rsidR="00037D79" w:rsidRPr="00886DB6">
              <w:t>7</w:t>
            </w:r>
            <w:r w:rsidR="00C5238C" w:rsidRPr="00886DB6">
              <w:t xml:space="preserve"> </w:t>
            </w:r>
            <w:r w:rsidR="00EA0D16" w:rsidRPr="00886DB6">
              <w:t>30</w:t>
            </w:r>
            <w:r w:rsidR="00037D79" w:rsidRPr="00886DB6">
              <w:t>4</w:t>
            </w:r>
            <w:r w:rsidR="00C5238C" w:rsidRPr="00886DB6">
              <w:t>,</w:t>
            </w:r>
            <w:r w:rsidR="00EA0D16" w:rsidRPr="00886DB6">
              <w:t>7</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B74DF5" w:rsidRPr="00886DB6">
              <w:t>3</w:t>
            </w:r>
            <w:r w:rsidRPr="00886DB6">
              <w:t xml:space="preserve"> год – 1</w:t>
            </w:r>
            <w:r w:rsidR="00EA0D16" w:rsidRPr="00886DB6">
              <w:t>1</w:t>
            </w:r>
            <w:r w:rsidR="00B74DF5" w:rsidRPr="00886DB6">
              <w:t xml:space="preserve"> </w:t>
            </w:r>
            <w:r w:rsidR="00EA0D16" w:rsidRPr="00886DB6">
              <w:t>949</w:t>
            </w:r>
            <w:r w:rsidRPr="00886DB6">
              <w:t>,</w:t>
            </w:r>
            <w:r w:rsidR="00EA0D16" w:rsidRPr="00886DB6">
              <w:t>7</w:t>
            </w:r>
            <w:r w:rsidRPr="00886DB6">
              <w:t xml:space="preserve"> тыс. рублей;</w:t>
            </w:r>
          </w:p>
          <w:p w:rsidR="00C5238C" w:rsidRPr="00886DB6" w:rsidRDefault="00B74DF5" w:rsidP="00C5238C">
            <w:pPr>
              <w:pStyle w:val="ConsPlusNormal"/>
              <w:jc w:val="both"/>
            </w:pPr>
            <w:r w:rsidRPr="00886DB6">
              <w:t>2024</w:t>
            </w:r>
            <w:r w:rsidR="00C5238C" w:rsidRPr="00886DB6">
              <w:t xml:space="preserve"> год – 1</w:t>
            </w:r>
            <w:r w:rsidRPr="00886DB6">
              <w:t xml:space="preserve">2 </w:t>
            </w:r>
            <w:r w:rsidR="00037D79" w:rsidRPr="00886DB6">
              <w:t>4</w:t>
            </w:r>
            <w:r w:rsidRPr="00886DB6">
              <w:t>2</w:t>
            </w:r>
            <w:r w:rsidR="00037D79" w:rsidRPr="00886DB6">
              <w:t>8</w:t>
            </w:r>
            <w:r w:rsidR="00C5238C" w:rsidRPr="00886DB6">
              <w:t>,</w:t>
            </w:r>
            <w:r w:rsidR="00037D79" w:rsidRPr="00886DB6">
              <w:t>9</w:t>
            </w:r>
            <w:r w:rsidR="00C5238C" w:rsidRPr="00886DB6">
              <w:t xml:space="preserve"> тыс. рублей;</w:t>
            </w:r>
          </w:p>
          <w:p w:rsidR="00C30F1F" w:rsidRPr="00886DB6" w:rsidRDefault="00B74DF5" w:rsidP="00037D79">
            <w:pPr>
              <w:pStyle w:val="ConsPlusNormal"/>
              <w:jc w:val="both"/>
            </w:pPr>
            <w:r w:rsidRPr="00886DB6">
              <w:t>2025</w:t>
            </w:r>
            <w:r w:rsidR="00C5238C" w:rsidRPr="00886DB6">
              <w:t xml:space="preserve"> год – 1</w:t>
            </w:r>
            <w:r w:rsidR="00037D79" w:rsidRPr="00886DB6">
              <w:t>2</w:t>
            </w:r>
            <w:r w:rsidRPr="00886DB6">
              <w:t xml:space="preserve"> </w:t>
            </w:r>
            <w:r w:rsidR="00037D79" w:rsidRPr="00886DB6">
              <w:t>926</w:t>
            </w:r>
            <w:r w:rsidR="00C5238C" w:rsidRPr="00886DB6">
              <w:t>,</w:t>
            </w:r>
            <w:r w:rsidR="00037D79" w:rsidRPr="00886DB6">
              <w:t>1</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Pr="00886DB6" w:rsidRDefault="0079525D">
            <w:pPr>
              <w:pStyle w:val="ConsPlusNormal"/>
              <w:jc w:val="both"/>
            </w:pPr>
            <w:r w:rsidRPr="00886DB6">
              <w:t>осуществление денежных выплат отдельным категориям граждан</w:t>
            </w:r>
          </w:p>
        </w:tc>
      </w:tr>
      <w:tr w:rsidR="00C30F1F" w:rsidRPr="00886DB6" w:rsidTr="00FF189C">
        <w:tc>
          <w:tcPr>
            <w:tcW w:w="460" w:type="dxa"/>
            <w:tcBorders>
              <w:top w:val="single" w:sz="4" w:space="0" w:color="auto"/>
              <w:left w:val="single" w:sz="4" w:space="0" w:color="auto"/>
              <w:bottom w:val="single" w:sz="4" w:space="0" w:color="auto"/>
              <w:right w:val="single" w:sz="4" w:space="0" w:color="auto"/>
            </w:tcBorders>
          </w:tcPr>
          <w:p w:rsidR="00C30F1F" w:rsidRPr="00886DB6" w:rsidRDefault="00C30F1F">
            <w:pPr>
              <w:pStyle w:val="ConsPlusNormal"/>
              <w:jc w:val="center"/>
            </w:pPr>
            <w:r w:rsidRPr="00886DB6">
              <w:t>4.</w:t>
            </w:r>
          </w:p>
        </w:tc>
        <w:tc>
          <w:tcPr>
            <w:tcW w:w="2942" w:type="dxa"/>
            <w:tcBorders>
              <w:top w:val="single" w:sz="4" w:space="0" w:color="auto"/>
              <w:left w:val="single" w:sz="4" w:space="0" w:color="auto"/>
              <w:bottom w:val="single" w:sz="4" w:space="0" w:color="auto"/>
              <w:right w:val="single" w:sz="4" w:space="0" w:color="auto"/>
            </w:tcBorders>
          </w:tcPr>
          <w:p w:rsidR="00C30F1F" w:rsidRPr="00886DB6" w:rsidRDefault="00C30F1F">
            <w:pPr>
              <w:pStyle w:val="ConsPlusNormal"/>
              <w:jc w:val="both"/>
            </w:pPr>
            <w:r w:rsidRPr="00886DB6">
              <w:t xml:space="preserve">Меры социальной поддержки в соответствии </w:t>
            </w:r>
            <w:r w:rsidRPr="00886DB6">
              <w:lastRenderedPageBreak/>
              <w:t xml:space="preserve">с </w:t>
            </w:r>
            <w:hyperlink r:id="rId66" w:history="1">
              <w:r w:rsidRPr="00886DB6">
                <w:t>Законом</w:t>
              </w:r>
            </w:hyperlink>
            <w:r w:rsidRPr="00886DB6">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Pr="00886DB6" w:rsidRDefault="00C30F1F" w:rsidP="00FF189C">
            <w:pPr>
              <w:pStyle w:val="ConsPlusNormal"/>
              <w:jc w:val="center"/>
            </w:pPr>
            <w:r w:rsidRPr="00886DB6">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30F1F" w:rsidRPr="00886DB6" w:rsidRDefault="00C30F1F" w:rsidP="00C64922">
            <w:pPr>
              <w:pStyle w:val="ConsPlusNormal"/>
              <w:jc w:val="center"/>
            </w:pPr>
            <w:r w:rsidRPr="00886DB6">
              <w:t>202</w:t>
            </w:r>
            <w:r w:rsidR="00C64922" w:rsidRPr="00886DB6">
              <w:t>3</w:t>
            </w:r>
            <w:r w:rsidRPr="00886DB6">
              <w:t xml:space="preserve"> - 202</w:t>
            </w:r>
            <w:r w:rsidR="00C64922"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C30F1F" w:rsidP="00C5238C">
            <w:pPr>
              <w:pStyle w:val="ConsPlusNormal"/>
              <w:jc w:val="both"/>
            </w:pPr>
            <w:r w:rsidRPr="00886DB6">
              <w:t xml:space="preserve">ежегодно за счет средств областного бюджета предусмотрены субвенции </w:t>
            </w:r>
            <w:r w:rsidRPr="00886DB6">
              <w:lastRenderedPageBreak/>
              <w:t xml:space="preserve">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 территории Российской Федерации к местам захоронения. Общий объем средств по мероприятию за счет средств областного бюджета составит </w:t>
            </w:r>
            <w:r w:rsidR="00037D79" w:rsidRPr="00886DB6">
              <w:t>6</w:t>
            </w:r>
            <w:r w:rsidR="00C64922" w:rsidRPr="00886DB6">
              <w:t xml:space="preserve"> </w:t>
            </w:r>
            <w:r w:rsidR="00037D79" w:rsidRPr="00886DB6">
              <w:t>7</w:t>
            </w:r>
            <w:r w:rsidR="00EA0D16" w:rsidRPr="00886DB6">
              <w:t>12</w:t>
            </w:r>
            <w:r w:rsidR="00C64922" w:rsidRPr="00886DB6">
              <w:t>,</w:t>
            </w:r>
            <w:r w:rsidR="00037D79" w:rsidRPr="00886DB6">
              <w:t>6</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C64922" w:rsidRPr="00886DB6">
              <w:t xml:space="preserve">3 год –2 </w:t>
            </w:r>
            <w:r w:rsidR="00EA0D16" w:rsidRPr="00886DB6">
              <w:t>101</w:t>
            </w:r>
            <w:r w:rsidRPr="00886DB6">
              <w:t>,</w:t>
            </w:r>
            <w:r w:rsidR="00C64922" w:rsidRPr="00886DB6">
              <w:t>3</w:t>
            </w:r>
            <w:r w:rsidRPr="00886DB6">
              <w:t xml:space="preserve"> тыс. рублей;</w:t>
            </w:r>
          </w:p>
          <w:p w:rsidR="00C5238C" w:rsidRPr="00886DB6" w:rsidRDefault="00C64922" w:rsidP="00C5238C">
            <w:pPr>
              <w:pStyle w:val="ConsPlusNormal"/>
              <w:jc w:val="both"/>
            </w:pPr>
            <w:r w:rsidRPr="00886DB6">
              <w:t>2024</w:t>
            </w:r>
            <w:r w:rsidR="00C5238C" w:rsidRPr="00886DB6">
              <w:t xml:space="preserve"> год – </w:t>
            </w:r>
            <w:r w:rsidRPr="00886DB6">
              <w:t xml:space="preserve">2 </w:t>
            </w:r>
            <w:r w:rsidR="00037D79" w:rsidRPr="00886DB6">
              <w:t>260</w:t>
            </w:r>
            <w:r w:rsidRPr="00886DB6">
              <w:t>,9</w:t>
            </w:r>
            <w:r w:rsidR="00C5238C" w:rsidRPr="00886DB6">
              <w:t xml:space="preserve"> тыс. рублей;</w:t>
            </w:r>
          </w:p>
          <w:p w:rsidR="00C30F1F" w:rsidRPr="00886DB6" w:rsidRDefault="00C64922" w:rsidP="00037D79">
            <w:pPr>
              <w:pStyle w:val="ConsPlusNormal"/>
              <w:jc w:val="both"/>
            </w:pPr>
            <w:r w:rsidRPr="00886DB6">
              <w:t>2025</w:t>
            </w:r>
            <w:r w:rsidR="00C5238C" w:rsidRPr="00886DB6">
              <w:t xml:space="preserve"> год – </w:t>
            </w:r>
            <w:r w:rsidRPr="00886DB6">
              <w:t xml:space="preserve">2 </w:t>
            </w:r>
            <w:r w:rsidR="00037D79" w:rsidRPr="00886DB6">
              <w:t>350</w:t>
            </w:r>
            <w:r w:rsidRPr="00886DB6">
              <w:t>,</w:t>
            </w:r>
            <w:r w:rsidR="00037D79" w:rsidRPr="00886DB6">
              <w:t>4</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Pr="00886DB6" w:rsidRDefault="0079525D">
            <w:pPr>
              <w:pStyle w:val="ConsPlusNormal"/>
              <w:jc w:val="both"/>
            </w:pPr>
            <w:r w:rsidRPr="00886DB6">
              <w:lastRenderedPageBreak/>
              <w:t xml:space="preserve">осуществление денежных выплат отдельным </w:t>
            </w:r>
            <w:r w:rsidRPr="00886DB6">
              <w:lastRenderedPageBreak/>
              <w:t>категориям граждан</w:t>
            </w:r>
          </w:p>
        </w:tc>
      </w:tr>
      <w:tr w:rsidR="00C30F1F" w:rsidRPr="00886DB6" w:rsidTr="00FF189C">
        <w:tc>
          <w:tcPr>
            <w:tcW w:w="460" w:type="dxa"/>
            <w:tcBorders>
              <w:top w:val="single" w:sz="4" w:space="0" w:color="auto"/>
              <w:left w:val="single" w:sz="4" w:space="0" w:color="auto"/>
              <w:bottom w:val="single" w:sz="4" w:space="0" w:color="auto"/>
              <w:right w:val="single" w:sz="4" w:space="0" w:color="auto"/>
            </w:tcBorders>
          </w:tcPr>
          <w:p w:rsidR="00C30F1F" w:rsidRPr="00886DB6" w:rsidRDefault="00EE3985">
            <w:pPr>
              <w:pStyle w:val="ConsPlusNormal"/>
              <w:jc w:val="center"/>
            </w:pPr>
            <w:r w:rsidRPr="00886DB6">
              <w:lastRenderedPageBreak/>
              <w:t>5</w:t>
            </w:r>
            <w:r w:rsidR="00C30F1F" w:rsidRPr="00886DB6">
              <w:t>.</w:t>
            </w:r>
          </w:p>
        </w:tc>
        <w:tc>
          <w:tcPr>
            <w:tcW w:w="2942" w:type="dxa"/>
            <w:tcBorders>
              <w:top w:val="single" w:sz="4" w:space="0" w:color="auto"/>
              <w:left w:val="single" w:sz="4" w:space="0" w:color="auto"/>
              <w:bottom w:val="single" w:sz="4" w:space="0" w:color="auto"/>
              <w:right w:val="single" w:sz="4" w:space="0" w:color="auto"/>
            </w:tcBorders>
          </w:tcPr>
          <w:p w:rsidR="00C30F1F" w:rsidRPr="00886DB6" w:rsidRDefault="00C30F1F">
            <w:pPr>
              <w:pStyle w:val="ConsPlusNormal"/>
              <w:jc w:val="both"/>
            </w:pPr>
            <w:r w:rsidRPr="00886DB6">
              <w:t xml:space="preserve">Компенсация расходов на уплату взноса на капитальный ремонт общего имущества в многоквартирном доме в соответствии с </w:t>
            </w:r>
            <w:hyperlink r:id="rId67" w:history="1">
              <w:r w:rsidRPr="00886DB6">
                <w:t>Законом</w:t>
              </w:r>
            </w:hyperlink>
            <w:r w:rsidRPr="00886DB6">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Pr="00886DB6" w:rsidRDefault="00C30F1F"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C30F1F" w:rsidRPr="00886DB6" w:rsidRDefault="00C30F1F" w:rsidP="00C64922">
            <w:pPr>
              <w:pStyle w:val="ConsPlusNormal"/>
              <w:jc w:val="center"/>
            </w:pPr>
            <w:r w:rsidRPr="00886DB6">
              <w:t>202</w:t>
            </w:r>
            <w:r w:rsidR="00C64922" w:rsidRPr="00886DB6">
              <w:t>3</w:t>
            </w:r>
            <w:r w:rsidRPr="00886DB6">
              <w:t xml:space="preserve"> - 202</w:t>
            </w:r>
            <w:r w:rsidR="00C64922"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C30F1F"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 отдельным категориям граждан. Общий объем средств по мероприятию за счет средств областного бюджета составит </w:t>
            </w:r>
            <w:r w:rsidR="00EA0D16" w:rsidRPr="00886DB6">
              <w:t>4113</w:t>
            </w:r>
            <w:r w:rsidR="00C5238C" w:rsidRPr="00886DB6">
              <w:t>,</w:t>
            </w:r>
            <w:r w:rsidR="00037D79" w:rsidRPr="00886DB6">
              <w:t>7</w:t>
            </w:r>
            <w:r w:rsidR="00C5238C" w:rsidRPr="00886DB6">
              <w:t xml:space="preserve"> тыс. рублей, в том числе по годам:</w:t>
            </w:r>
          </w:p>
          <w:p w:rsidR="00C5238C" w:rsidRPr="00886DB6" w:rsidRDefault="00C5238C" w:rsidP="00C5238C">
            <w:pPr>
              <w:pStyle w:val="ConsPlusNormal"/>
              <w:jc w:val="both"/>
            </w:pPr>
            <w:r w:rsidRPr="00886DB6">
              <w:lastRenderedPageBreak/>
              <w:t>202</w:t>
            </w:r>
            <w:r w:rsidR="00C64922" w:rsidRPr="00886DB6">
              <w:t>3</w:t>
            </w:r>
            <w:r w:rsidRPr="00886DB6">
              <w:t xml:space="preserve"> год –</w:t>
            </w:r>
            <w:r w:rsidR="00C64922" w:rsidRPr="00886DB6">
              <w:t xml:space="preserve"> </w:t>
            </w:r>
            <w:r w:rsidR="008D76C1" w:rsidRPr="00886DB6">
              <w:t>1</w:t>
            </w:r>
            <w:r w:rsidR="00EA0D16" w:rsidRPr="00886DB6">
              <w:t>2</w:t>
            </w:r>
            <w:r w:rsidR="008D76C1" w:rsidRPr="00886DB6">
              <w:t>7</w:t>
            </w:r>
            <w:r w:rsidR="00EA0D16" w:rsidRPr="00886DB6">
              <w:t>2</w:t>
            </w:r>
            <w:r w:rsidR="00C64922" w:rsidRPr="00886DB6">
              <w:t>,3</w:t>
            </w:r>
            <w:r w:rsidRPr="00886DB6">
              <w:t xml:space="preserve"> тыс. рублей;</w:t>
            </w:r>
          </w:p>
          <w:p w:rsidR="00C5238C" w:rsidRPr="00886DB6" w:rsidRDefault="00C64922" w:rsidP="00C5238C">
            <w:pPr>
              <w:pStyle w:val="ConsPlusNormal"/>
              <w:jc w:val="both"/>
            </w:pPr>
            <w:r w:rsidRPr="00886DB6">
              <w:t>2024</w:t>
            </w:r>
            <w:r w:rsidR="00C5238C" w:rsidRPr="00886DB6">
              <w:t xml:space="preserve"> год – </w:t>
            </w:r>
            <w:r w:rsidR="00037D79" w:rsidRPr="00886DB6">
              <w:t>1420</w:t>
            </w:r>
            <w:r w:rsidRPr="00886DB6">
              <w:t>,</w:t>
            </w:r>
            <w:r w:rsidR="00037D79" w:rsidRPr="00886DB6">
              <w:t>7</w:t>
            </w:r>
            <w:r w:rsidR="00C5238C" w:rsidRPr="00886DB6">
              <w:t xml:space="preserve"> тыс. рублей;</w:t>
            </w:r>
          </w:p>
          <w:p w:rsidR="00C30F1F" w:rsidRPr="00886DB6" w:rsidRDefault="00C64922" w:rsidP="00037D79">
            <w:pPr>
              <w:pStyle w:val="ConsPlusNormal"/>
              <w:jc w:val="both"/>
            </w:pPr>
            <w:r w:rsidRPr="00886DB6">
              <w:t>2025</w:t>
            </w:r>
            <w:r w:rsidR="00C5238C" w:rsidRPr="00886DB6">
              <w:t xml:space="preserve"> год –</w:t>
            </w:r>
            <w:r w:rsidRPr="00886DB6">
              <w:t xml:space="preserve"> </w:t>
            </w:r>
            <w:r w:rsidR="00037D79" w:rsidRPr="00886DB6">
              <w:t>1420</w:t>
            </w:r>
            <w:r w:rsidRPr="00886DB6">
              <w:t>,</w:t>
            </w:r>
            <w:r w:rsidR="00037D79" w:rsidRPr="00886DB6">
              <w:t>7</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Pr="00886DB6" w:rsidRDefault="0079525D">
            <w:pPr>
              <w:pStyle w:val="ConsPlusNormal"/>
              <w:jc w:val="both"/>
            </w:pPr>
            <w:r w:rsidRPr="00886DB6">
              <w:lastRenderedPageBreak/>
              <w:t>осуществление денежных выплат отдельным категориям граждан</w:t>
            </w:r>
          </w:p>
        </w:tc>
      </w:tr>
      <w:tr w:rsidR="00FF189C" w:rsidRPr="00886DB6" w:rsidTr="00FF189C">
        <w:tc>
          <w:tcPr>
            <w:tcW w:w="460" w:type="dxa"/>
            <w:tcBorders>
              <w:top w:val="single" w:sz="4" w:space="0" w:color="auto"/>
              <w:left w:val="single" w:sz="4" w:space="0" w:color="auto"/>
              <w:bottom w:val="single" w:sz="4" w:space="0" w:color="auto"/>
              <w:right w:val="single" w:sz="4" w:space="0" w:color="auto"/>
            </w:tcBorders>
          </w:tcPr>
          <w:p w:rsidR="00FF189C" w:rsidRPr="00886DB6" w:rsidRDefault="00EE3985">
            <w:pPr>
              <w:pStyle w:val="ConsPlusNormal"/>
              <w:jc w:val="center"/>
            </w:pPr>
            <w:r w:rsidRPr="00886DB6">
              <w:lastRenderedPageBreak/>
              <w:t>6</w:t>
            </w:r>
            <w:r w:rsidR="00FF189C" w:rsidRPr="00886DB6">
              <w:t>.</w:t>
            </w:r>
          </w:p>
        </w:tc>
        <w:tc>
          <w:tcPr>
            <w:tcW w:w="2942" w:type="dxa"/>
            <w:tcBorders>
              <w:top w:val="single" w:sz="4" w:space="0" w:color="auto"/>
              <w:left w:val="single" w:sz="4" w:space="0" w:color="auto"/>
              <w:bottom w:val="single" w:sz="4" w:space="0" w:color="auto"/>
              <w:right w:val="single" w:sz="4" w:space="0" w:color="auto"/>
            </w:tcBorders>
          </w:tcPr>
          <w:p w:rsidR="00FF189C" w:rsidRPr="00886DB6" w:rsidRDefault="00FF189C">
            <w:pPr>
              <w:pStyle w:val="ConsPlusNormal"/>
              <w:jc w:val="both"/>
            </w:pPr>
            <w:r w:rsidRPr="00886DB6">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Pr="00886DB6" w:rsidRDefault="00FF189C"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FF189C" w:rsidRPr="00886DB6" w:rsidRDefault="00FF189C" w:rsidP="00C64922">
            <w:pPr>
              <w:pStyle w:val="ConsPlusNormal"/>
              <w:jc w:val="center"/>
            </w:pPr>
            <w:r w:rsidRPr="00886DB6">
              <w:t>202</w:t>
            </w:r>
            <w:r w:rsidR="00C64922" w:rsidRPr="00886DB6">
              <w:t>3</w:t>
            </w:r>
            <w:r w:rsidRPr="00886DB6">
              <w:t xml:space="preserve"> - 202</w:t>
            </w:r>
            <w:r w:rsidR="00C64922"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FF189C"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EA0D16" w:rsidRPr="00886DB6">
              <w:t>59</w:t>
            </w:r>
            <w:r w:rsidR="00C64922" w:rsidRPr="00886DB6">
              <w:t xml:space="preserve"> </w:t>
            </w:r>
            <w:r w:rsidR="00EA0D16" w:rsidRPr="00886DB6">
              <w:t>176</w:t>
            </w:r>
            <w:r w:rsidR="00C64922" w:rsidRPr="00886DB6">
              <w:t>,</w:t>
            </w:r>
            <w:r w:rsidR="00EA0D16" w:rsidRPr="00886DB6">
              <w:t>0</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C64922" w:rsidRPr="00886DB6">
              <w:t>3</w:t>
            </w:r>
            <w:r w:rsidRPr="00886DB6">
              <w:t xml:space="preserve"> год – </w:t>
            </w:r>
            <w:r w:rsidR="00EA0D16" w:rsidRPr="00886DB6">
              <w:t>14</w:t>
            </w:r>
            <w:r w:rsidRPr="00886DB6">
              <w:t xml:space="preserve"> </w:t>
            </w:r>
            <w:r w:rsidR="00EA0D16" w:rsidRPr="00886DB6">
              <w:t>453</w:t>
            </w:r>
            <w:r w:rsidRPr="00886DB6">
              <w:t>,</w:t>
            </w:r>
            <w:r w:rsidR="00EA0D16" w:rsidRPr="00886DB6">
              <w:t>7</w:t>
            </w:r>
            <w:r w:rsidRPr="00886DB6">
              <w:t xml:space="preserve"> тыс. рублей;</w:t>
            </w:r>
          </w:p>
          <w:p w:rsidR="00C5238C" w:rsidRPr="00886DB6" w:rsidRDefault="00C5238C" w:rsidP="00C5238C">
            <w:pPr>
              <w:pStyle w:val="ConsPlusNormal"/>
              <w:jc w:val="both"/>
            </w:pPr>
            <w:r w:rsidRPr="00886DB6">
              <w:t>202</w:t>
            </w:r>
            <w:r w:rsidR="00C64922" w:rsidRPr="00886DB6">
              <w:t>4</w:t>
            </w:r>
            <w:r w:rsidRPr="00886DB6">
              <w:t xml:space="preserve"> год – </w:t>
            </w:r>
            <w:r w:rsidR="00020A1F" w:rsidRPr="00886DB6">
              <w:t>20 </w:t>
            </w:r>
            <w:r w:rsidR="00037D79" w:rsidRPr="00886DB6">
              <w:t>795</w:t>
            </w:r>
            <w:r w:rsidR="00020A1F" w:rsidRPr="00886DB6">
              <w:t>,</w:t>
            </w:r>
            <w:r w:rsidR="00037D79" w:rsidRPr="00886DB6">
              <w:t>9</w:t>
            </w:r>
            <w:r w:rsidRPr="00886DB6">
              <w:t xml:space="preserve"> тыс. рублей;</w:t>
            </w:r>
          </w:p>
          <w:p w:rsidR="00FF189C" w:rsidRPr="00886DB6" w:rsidRDefault="00020A1F" w:rsidP="00037D79">
            <w:pPr>
              <w:pStyle w:val="ConsPlusNormal"/>
              <w:jc w:val="both"/>
            </w:pPr>
            <w:r w:rsidRPr="00886DB6">
              <w:t>202</w:t>
            </w:r>
            <w:r w:rsidR="00037D79" w:rsidRPr="00886DB6">
              <w:t>5</w:t>
            </w:r>
            <w:r w:rsidRPr="00886DB6">
              <w:t xml:space="preserve"> год – 2</w:t>
            </w:r>
            <w:r w:rsidR="00037D79" w:rsidRPr="00886DB6">
              <w:t>3</w:t>
            </w:r>
            <w:r w:rsidR="00C5238C" w:rsidRPr="00886DB6">
              <w:t xml:space="preserve"> </w:t>
            </w:r>
            <w:r w:rsidR="00037D79" w:rsidRPr="00886DB6">
              <w:t>926</w:t>
            </w:r>
            <w:r w:rsidR="00C5238C" w:rsidRPr="00886DB6">
              <w:t>,</w:t>
            </w:r>
            <w:r w:rsidR="00037D79" w:rsidRPr="00886DB6">
              <w:t>4</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Pr="00886DB6" w:rsidRDefault="0079525D">
            <w:pPr>
              <w:pStyle w:val="ConsPlusNormal"/>
              <w:jc w:val="both"/>
            </w:pPr>
            <w:r w:rsidRPr="00886DB6">
              <w:t>осуществление денежных выплат отдельным категориям граждан</w:t>
            </w:r>
          </w:p>
        </w:tc>
      </w:tr>
      <w:tr w:rsidR="00FF189C" w:rsidRPr="00886DB6" w:rsidTr="00FF189C">
        <w:tc>
          <w:tcPr>
            <w:tcW w:w="460" w:type="dxa"/>
            <w:tcBorders>
              <w:top w:val="single" w:sz="4" w:space="0" w:color="auto"/>
              <w:left w:val="single" w:sz="4" w:space="0" w:color="auto"/>
              <w:bottom w:val="single" w:sz="4" w:space="0" w:color="auto"/>
              <w:right w:val="single" w:sz="4" w:space="0" w:color="auto"/>
            </w:tcBorders>
          </w:tcPr>
          <w:p w:rsidR="00FF189C" w:rsidRPr="00886DB6" w:rsidRDefault="00EE3985">
            <w:pPr>
              <w:pStyle w:val="ConsPlusNormal"/>
              <w:jc w:val="center"/>
            </w:pPr>
            <w:r w:rsidRPr="00886DB6">
              <w:t>7</w:t>
            </w:r>
            <w:r w:rsidR="00FF189C" w:rsidRPr="00886DB6">
              <w:t>.</w:t>
            </w:r>
          </w:p>
        </w:tc>
        <w:tc>
          <w:tcPr>
            <w:tcW w:w="2942" w:type="dxa"/>
            <w:tcBorders>
              <w:top w:val="single" w:sz="4" w:space="0" w:color="auto"/>
              <w:left w:val="single" w:sz="4" w:space="0" w:color="auto"/>
              <w:bottom w:val="single" w:sz="4" w:space="0" w:color="auto"/>
              <w:right w:val="single" w:sz="4" w:space="0" w:color="auto"/>
            </w:tcBorders>
          </w:tcPr>
          <w:p w:rsidR="00FF189C" w:rsidRPr="00886DB6" w:rsidRDefault="00FF189C">
            <w:pPr>
              <w:pStyle w:val="ConsPlusNormal"/>
              <w:jc w:val="both"/>
            </w:pPr>
            <w:r w:rsidRPr="00886DB6">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Pr="00886DB6" w:rsidRDefault="00FF189C"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FF189C" w:rsidRPr="00886DB6" w:rsidRDefault="00FF189C" w:rsidP="00020A1F">
            <w:pPr>
              <w:pStyle w:val="ConsPlusNormal"/>
              <w:jc w:val="center"/>
            </w:pPr>
            <w:r w:rsidRPr="00886DB6">
              <w:t>202</w:t>
            </w:r>
            <w:r w:rsidR="00020A1F" w:rsidRPr="00886DB6">
              <w:t>3</w:t>
            </w:r>
            <w:r w:rsidRPr="00886DB6">
              <w:t xml:space="preserve"> - 202</w:t>
            </w:r>
            <w:r w:rsidR="00020A1F"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FF189C"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020A1F" w:rsidRPr="00886DB6">
              <w:t>9</w:t>
            </w:r>
            <w:r w:rsidR="00EA0D16" w:rsidRPr="00886DB6">
              <w:t>602</w:t>
            </w:r>
            <w:r w:rsidR="00020A1F" w:rsidRPr="00886DB6">
              <w:t>,</w:t>
            </w:r>
            <w:r w:rsidR="00EA0D16" w:rsidRPr="00886DB6">
              <w:t>9</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020A1F" w:rsidRPr="00886DB6">
              <w:t>3</w:t>
            </w:r>
            <w:r w:rsidRPr="00886DB6">
              <w:t xml:space="preserve"> год –3</w:t>
            </w:r>
            <w:r w:rsidR="00020A1F" w:rsidRPr="00886DB6">
              <w:t>3</w:t>
            </w:r>
            <w:r w:rsidR="00EA0D16" w:rsidRPr="00886DB6">
              <w:t>49</w:t>
            </w:r>
            <w:r w:rsidRPr="00886DB6">
              <w:t>,</w:t>
            </w:r>
            <w:r w:rsidR="00EA0D16" w:rsidRPr="00886DB6">
              <w:t>3</w:t>
            </w:r>
            <w:r w:rsidRPr="00886DB6">
              <w:t xml:space="preserve"> тыс. рублей;</w:t>
            </w:r>
          </w:p>
          <w:p w:rsidR="00C5238C" w:rsidRPr="00886DB6" w:rsidRDefault="00C5238C" w:rsidP="00C5238C">
            <w:pPr>
              <w:pStyle w:val="ConsPlusNormal"/>
              <w:jc w:val="both"/>
            </w:pPr>
            <w:r w:rsidRPr="00886DB6">
              <w:t>202</w:t>
            </w:r>
            <w:r w:rsidR="00020A1F" w:rsidRPr="00886DB6">
              <w:t>4</w:t>
            </w:r>
            <w:r w:rsidRPr="00886DB6">
              <w:t xml:space="preserve"> год – </w:t>
            </w:r>
            <w:r w:rsidR="00020A1F" w:rsidRPr="00886DB6">
              <w:t>3</w:t>
            </w:r>
            <w:r w:rsidR="00037D79" w:rsidRPr="00886DB6">
              <w:t>126</w:t>
            </w:r>
            <w:r w:rsidR="00020A1F" w:rsidRPr="00886DB6">
              <w:t>,</w:t>
            </w:r>
            <w:r w:rsidR="00037D79" w:rsidRPr="00886DB6">
              <w:t>8</w:t>
            </w:r>
            <w:r w:rsidRPr="00886DB6">
              <w:t xml:space="preserve"> тыс. рублей;</w:t>
            </w:r>
          </w:p>
          <w:p w:rsidR="00FF189C" w:rsidRPr="00886DB6" w:rsidRDefault="00C5238C" w:rsidP="00037D79">
            <w:pPr>
              <w:pStyle w:val="ConsPlusNormal"/>
              <w:jc w:val="both"/>
            </w:pPr>
            <w:r w:rsidRPr="00886DB6">
              <w:t>202</w:t>
            </w:r>
            <w:r w:rsidR="00020A1F" w:rsidRPr="00886DB6">
              <w:t>5</w:t>
            </w:r>
            <w:r w:rsidRPr="00886DB6">
              <w:t xml:space="preserve"> год – </w:t>
            </w:r>
            <w:r w:rsidR="00020A1F" w:rsidRPr="00886DB6">
              <w:t>3</w:t>
            </w:r>
            <w:r w:rsidR="00037D79" w:rsidRPr="00886DB6">
              <w:t>126</w:t>
            </w:r>
            <w:r w:rsidR="00020A1F" w:rsidRPr="00886DB6">
              <w:t>,</w:t>
            </w:r>
            <w:r w:rsidR="00037D79" w:rsidRPr="00886DB6">
              <w:t>8</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Pr="00886DB6" w:rsidRDefault="0079525D" w:rsidP="00FF189C">
            <w:pPr>
              <w:pStyle w:val="ConsPlusNormal"/>
              <w:jc w:val="both"/>
            </w:pPr>
            <w:r w:rsidRPr="00886DB6">
              <w:t>осуществление денежных выплат отдельным категориям граждан</w:t>
            </w:r>
          </w:p>
        </w:tc>
      </w:tr>
      <w:tr w:rsidR="00FF189C" w:rsidRPr="00886DB6" w:rsidTr="00FF189C">
        <w:tc>
          <w:tcPr>
            <w:tcW w:w="460" w:type="dxa"/>
            <w:tcBorders>
              <w:top w:val="single" w:sz="4" w:space="0" w:color="auto"/>
              <w:left w:val="single" w:sz="4" w:space="0" w:color="auto"/>
              <w:bottom w:val="single" w:sz="4" w:space="0" w:color="auto"/>
              <w:right w:val="single" w:sz="4" w:space="0" w:color="auto"/>
            </w:tcBorders>
          </w:tcPr>
          <w:p w:rsidR="00FF189C" w:rsidRPr="00886DB6" w:rsidRDefault="00EE3985" w:rsidP="00EE3985">
            <w:pPr>
              <w:pStyle w:val="ConsPlusNormal"/>
              <w:jc w:val="center"/>
            </w:pPr>
            <w:r w:rsidRPr="00886DB6">
              <w:lastRenderedPageBreak/>
              <w:t>8</w:t>
            </w:r>
            <w:r w:rsidR="00FF189C" w:rsidRPr="00886DB6">
              <w:t>.</w:t>
            </w:r>
          </w:p>
        </w:tc>
        <w:tc>
          <w:tcPr>
            <w:tcW w:w="2942" w:type="dxa"/>
            <w:tcBorders>
              <w:top w:val="single" w:sz="4" w:space="0" w:color="auto"/>
              <w:left w:val="single" w:sz="4" w:space="0" w:color="auto"/>
              <w:bottom w:val="single" w:sz="4" w:space="0" w:color="auto"/>
              <w:right w:val="single" w:sz="4" w:space="0" w:color="auto"/>
            </w:tcBorders>
          </w:tcPr>
          <w:p w:rsidR="00FF189C" w:rsidRPr="00886DB6" w:rsidRDefault="00FF189C">
            <w:pPr>
              <w:pStyle w:val="ConsPlusNormal"/>
              <w:jc w:val="both"/>
            </w:pPr>
            <w:r w:rsidRPr="00886DB6">
              <w:t xml:space="preserve">Адресная субсидия гражданам в связи с ростом платы за коммунальные услуги в соответствии с </w:t>
            </w:r>
            <w:hyperlink r:id="rId68" w:history="1">
              <w:r w:rsidRPr="00886DB6">
                <w:t>Законом</w:t>
              </w:r>
            </w:hyperlink>
            <w:r w:rsidRPr="00886DB6">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Pr="00886DB6" w:rsidRDefault="00FF189C"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FF189C" w:rsidRPr="00886DB6" w:rsidRDefault="00FF189C" w:rsidP="00020A1F">
            <w:pPr>
              <w:pStyle w:val="ConsPlusNormal"/>
              <w:jc w:val="center"/>
            </w:pPr>
            <w:r w:rsidRPr="00886DB6">
              <w:t>202</w:t>
            </w:r>
            <w:r w:rsidR="00020A1F" w:rsidRPr="00886DB6">
              <w:t>3</w:t>
            </w:r>
            <w:r w:rsidRPr="00886DB6">
              <w:t xml:space="preserve"> - 202</w:t>
            </w:r>
            <w:r w:rsidR="00020A1F"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FF189C"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адресной субсидии в связи с ростом платы за коммунальные услуги. Общий объем средств по мероприятию за счет средств областного бюджета составит </w:t>
            </w:r>
            <w:r w:rsidR="00F21052" w:rsidRPr="00886DB6">
              <w:t>0</w:t>
            </w:r>
            <w:r w:rsidR="008D30C3" w:rsidRPr="00886DB6">
              <w:t>,</w:t>
            </w:r>
            <w:r w:rsidR="00EA0D16" w:rsidRPr="00886DB6">
              <w:t>2</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020A1F" w:rsidRPr="00886DB6">
              <w:t>3</w:t>
            </w:r>
            <w:r w:rsidR="00EA0D16" w:rsidRPr="00886DB6">
              <w:t xml:space="preserve"> год – 0</w:t>
            </w:r>
            <w:r w:rsidRPr="00886DB6">
              <w:t xml:space="preserve"> тыс. рублей;</w:t>
            </w:r>
          </w:p>
          <w:p w:rsidR="00C5238C" w:rsidRPr="00886DB6" w:rsidRDefault="00F21052" w:rsidP="00C5238C">
            <w:pPr>
              <w:pStyle w:val="ConsPlusNormal"/>
              <w:jc w:val="both"/>
            </w:pPr>
            <w:r w:rsidRPr="00886DB6">
              <w:t>202</w:t>
            </w:r>
            <w:r w:rsidR="00020A1F" w:rsidRPr="00886DB6">
              <w:t>4</w:t>
            </w:r>
            <w:r w:rsidRPr="00886DB6">
              <w:t xml:space="preserve"> год – 0,</w:t>
            </w:r>
            <w:r w:rsidR="00020A1F" w:rsidRPr="00886DB6">
              <w:t>1</w:t>
            </w:r>
            <w:r w:rsidR="00C5238C" w:rsidRPr="00886DB6">
              <w:t xml:space="preserve"> тыс. рублей;</w:t>
            </w:r>
          </w:p>
          <w:p w:rsidR="00FF189C" w:rsidRPr="00886DB6" w:rsidRDefault="008D30C3" w:rsidP="00020A1F">
            <w:pPr>
              <w:pStyle w:val="ConsPlusNormal"/>
              <w:jc w:val="both"/>
            </w:pPr>
            <w:r w:rsidRPr="00886DB6">
              <w:t>202</w:t>
            </w:r>
            <w:r w:rsidR="00020A1F" w:rsidRPr="00886DB6">
              <w:t>5</w:t>
            </w:r>
            <w:r w:rsidRPr="00886DB6">
              <w:t xml:space="preserve"> год – </w:t>
            </w:r>
            <w:r w:rsidR="009522A7" w:rsidRPr="00886DB6">
              <w:t>0</w:t>
            </w:r>
            <w:r w:rsidR="00C5238C" w:rsidRPr="00886DB6">
              <w:t>,</w:t>
            </w:r>
            <w:r w:rsidR="00020A1F" w:rsidRPr="00886DB6">
              <w:t>1</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Pr="00886DB6" w:rsidRDefault="0079525D">
            <w:pPr>
              <w:pStyle w:val="ConsPlusNormal"/>
              <w:jc w:val="both"/>
            </w:pPr>
            <w:r w:rsidRPr="00886DB6">
              <w:t>осуществление денежных выплат отдельным категориям граждан</w:t>
            </w:r>
          </w:p>
        </w:tc>
      </w:tr>
      <w:tr w:rsidR="00FF189C" w:rsidRPr="00886DB6" w:rsidTr="00FF189C">
        <w:tc>
          <w:tcPr>
            <w:tcW w:w="460" w:type="dxa"/>
            <w:tcBorders>
              <w:top w:val="single" w:sz="4" w:space="0" w:color="auto"/>
              <w:left w:val="single" w:sz="4" w:space="0" w:color="auto"/>
              <w:bottom w:val="single" w:sz="4" w:space="0" w:color="auto"/>
              <w:right w:val="single" w:sz="4" w:space="0" w:color="auto"/>
            </w:tcBorders>
          </w:tcPr>
          <w:p w:rsidR="00FF189C" w:rsidRPr="00886DB6" w:rsidRDefault="00EE3985" w:rsidP="00EE3985">
            <w:pPr>
              <w:pStyle w:val="ConsPlusNormal"/>
              <w:jc w:val="center"/>
            </w:pPr>
            <w:r w:rsidRPr="00886DB6">
              <w:t>9</w:t>
            </w:r>
            <w:r w:rsidR="00FF189C" w:rsidRPr="00886DB6">
              <w:t>.</w:t>
            </w:r>
          </w:p>
        </w:tc>
        <w:tc>
          <w:tcPr>
            <w:tcW w:w="2942" w:type="dxa"/>
            <w:tcBorders>
              <w:top w:val="single" w:sz="4" w:space="0" w:color="auto"/>
              <w:left w:val="single" w:sz="4" w:space="0" w:color="auto"/>
              <w:bottom w:val="single" w:sz="4" w:space="0" w:color="auto"/>
              <w:right w:val="single" w:sz="4" w:space="0" w:color="auto"/>
            </w:tcBorders>
          </w:tcPr>
          <w:p w:rsidR="00FF189C" w:rsidRPr="00886DB6" w:rsidRDefault="00FF189C">
            <w:pPr>
              <w:pStyle w:val="ConsPlusNormal"/>
              <w:jc w:val="both"/>
            </w:pPr>
            <w:r w:rsidRPr="00886DB6">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Pr="00886DB6" w:rsidRDefault="00FF189C" w:rsidP="00FF189C">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FF189C" w:rsidRPr="00886DB6" w:rsidRDefault="00FF189C" w:rsidP="00020A1F">
            <w:pPr>
              <w:pStyle w:val="ConsPlusNormal"/>
              <w:jc w:val="center"/>
            </w:pPr>
            <w:r w:rsidRPr="00886DB6">
              <w:t>202</w:t>
            </w:r>
            <w:r w:rsidR="00020A1F" w:rsidRPr="00886DB6">
              <w:t>3</w:t>
            </w:r>
            <w:r w:rsidRPr="00886DB6">
              <w:t xml:space="preserve"> - 202</w:t>
            </w:r>
            <w:r w:rsidR="00020A1F"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FF189C"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rsidRPr="00886DB6">
              <w:t>1</w:t>
            </w:r>
            <w:r w:rsidR="00020A1F" w:rsidRPr="00886DB6">
              <w:t>2</w:t>
            </w:r>
            <w:r w:rsidR="00037D79" w:rsidRPr="00886DB6">
              <w:t>9</w:t>
            </w:r>
            <w:r w:rsidR="00020A1F" w:rsidRPr="00886DB6">
              <w:t xml:space="preserve"> </w:t>
            </w:r>
            <w:r w:rsidR="00EA0D16" w:rsidRPr="00886DB6">
              <w:t>726,5</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020A1F" w:rsidRPr="00886DB6">
              <w:t>3</w:t>
            </w:r>
            <w:r w:rsidRPr="00886DB6">
              <w:t xml:space="preserve"> год – </w:t>
            </w:r>
            <w:r w:rsidR="00020A1F" w:rsidRPr="00886DB6">
              <w:t>4</w:t>
            </w:r>
            <w:r w:rsidR="00EA0D16" w:rsidRPr="00886DB6">
              <w:t>1</w:t>
            </w:r>
            <w:r w:rsidR="00020A1F" w:rsidRPr="00886DB6">
              <w:t xml:space="preserve"> </w:t>
            </w:r>
            <w:r w:rsidR="00EA0D16" w:rsidRPr="00886DB6">
              <w:t>195</w:t>
            </w:r>
            <w:r w:rsidR="00020A1F" w:rsidRPr="00886DB6">
              <w:t>,</w:t>
            </w:r>
            <w:r w:rsidR="00EA0D16" w:rsidRPr="00886DB6">
              <w:t>7</w:t>
            </w:r>
            <w:r w:rsidRPr="00886DB6">
              <w:t xml:space="preserve"> тыс. рублей;</w:t>
            </w:r>
          </w:p>
          <w:p w:rsidR="00C5238C" w:rsidRPr="00886DB6" w:rsidRDefault="00C5238C" w:rsidP="00C5238C">
            <w:pPr>
              <w:pStyle w:val="ConsPlusNormal"/>
              <w:jc w:val="both"/>
            </w:pPr>
            <w:r w:rsidRPr="00886DB6">
              <w:t>202</w:t>
            </w:r>
            <w:r w:rsidR="00020A1F" w:rsidRPr="00886DB6">
              <w:t>4</w:t>
            </w:r>
            <w:r w:rsidRPr="00886DB6">
              <w:t xml:space="preserve"> год –</w:t>
            </w:r>
            <w:r w:rsidR="00037D79" w:rsidRPr="00886DB6">
              <w:t xml:space="preserve"> 43</w:t>
            </w:r>
            <w:r w:rsidR="00020A1F" w:rsidRPr="00886DB6">
              <w:t xml:space="preserve"> </w:t>
            </w:r>
            <w:r w:rsidR="00037D79" w:rsidRPr="00886DB6">
              <w:t>172</w:t>
            </w:r>
            <w:r w:rsidR="00020A1F" w:rsidRPr="00886DB6">
              <w:t>,</w:t>
            </w:r>
            <w:r w:rsidR="00037D79" w:rsidRPr="00886DB6">
              <w:t>2</w:t>
            </w:r>
            <w:r w:rsidRPr="00886DB6">
              <w:t xml:space="preserve"> тыс. рублей;</w:t>
            </w:r>
          </w:p>
          <w:p w:rsidR="00FF189C" w:rsidRPr="00886DB6" w:rsidRDefault="00C5238C" w:rsidP="00037D79">
            <w:pPr>
              <w:pStyle w:val="ConsPlusNormal"/>
              <w:jc w:val="both"/>
            </w:pPr>
            <w:r w:rsidRPr="00886DB6">
              <w:t>202</w:t>
            </w:r>
            <w:r w:rsidR="00020A1F" w:rsidRPr="00886DB6">
              <w:t>5</w:t>
            </w:r>
            <w:r w:rsidRPr="00886DB6">
              <w:t xml:space="preserve"> год – </w:t>
            </w:r>
            <w:r w:rsidR="00020A1F" w:rsidRPr="00886DB6">
              <w:t>4</w:t>
            </w:r>
            <w:r w:rsidR="00037D79" w:rsidRPr="00886DB6">
              <w:t>5</w:t>
            </w:r>
            <w:r w:rsidR="00020A1F" w:rsidRPr="00886DB6">
              <w:t xml:space="preserve"> </w:t>
            </w:r>
            <w:r w:rsidR="00037D79" w:rsidRPr="00886DB6">
              <w:t>358</w:t>
            </w:r>
            <w:r w:rsidR="00020A1F" w:rsidRPr="00886DB6">
              <w:t>,</w:t>
            </w:r>
            <w:r w:rsidR="00037D79" w:rsidRPr="00886DB6">
              <w:t>6</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Pr="00886DB6" w:rsidRDefault="0079525D">
            <w:pPr>
              <w:pStyle w:val="ConsPlusNormal"/>
              <w:jc w:val="both"/>
            </w:pPr>
            <w:r w:rsidRPr="00886DB6">
              <w:t>осуществление денежных выплат отдельным категориям граждан</w:t>
            </w:r>
          </w:p>
        </w:tc>
      </w:tr>
      <w:tr w:rsidR="0079525D" w:rsidRPr="00886DB6" w:rsidTr="00FF189C">
        <w:tc>
          <w:tcPr>
            <w:tcW w:w="460" w:type="dxa"/>
            <w:tcBorders>
              <w:top w:val="single" w:sz="4" w:space="0" w:color="auto"/>
              <w:left w:val="single" w:sz="4" w:space="0" w:color="auto"/>
              <w:bottom w:val="single" w:sz="4" w:space="0" w:color="auto"/>
              <w:right w:val="single" w:sz="4" w:space="0" w:color="auto"/>
            </w:tcBorders>
          </w:tcPr>
          <w:p w:rsidR="0079525D" w:rsidRPr="00886DB6" w:rsidRDefault="0079525D" w:rsidP="00EE3985">
            <w:pPr>
              <w:pStyle w:val="ConsPlusNormal"/>
              <w:jc w:val="center"/>
            </w:pPr>
            <w:r w:rsidRPr="00886DB6">
              <w:t>1</w:t>
            </w:r>
            <w:r w:rsidR="00EE3985" w:rsidRPr="00886DB6">
              <w:t>0</w:t>
            </w:r>
            <w:r w:rsidRPr="00886DB6">
              <w:t>.</w:t>
            </w:r>
          </w:p>
        </w:tc>
        <w:tc>
          <w:tcPr>
            <w:tcW w:w="2942" w:type="dxa"/>
            <w:tcBorders>
              <w:top w:val="single" w:sz="4" w:space="0" w:color="auto"/>
              <w:left w:val="single" w:sz="4" w:space="0" w:color="auto"/>
              <w:bottom w:val="single" w:sz="4" w:space="0" w:color="auto"/>
              <w:right w:val="single" w:sz="4" w:space="0" w:color="auto"/>
            </w:tcBorders>
          </w:tcPr>
          <w:p w:rsidR="0079525D" w:rsidRPr="00886DB6" w:rsidRDefault="0079525D">
            <w:pPr>
              <w:pStyle w:val="ConsPlusNormal"/>
              <w:jc w:val="both"/>
            </w:pPr>
            <w:r w:rsidRPr="00886DB6">
              <w:t xml:space="preserve">Возмещение стоимости услуг по погребению и выплата социального </w:t>
            </w:r>
            <w:r w:rsidRPr="00886DB6">
              <w:lastRenderedPageBreak/>
              <w:t xml:space="preserve">пособия на погребение в соответствии с </w:t>
            </w:r>
            <w:hyperlink r:id="rId69" w:history="1">
              <w:r w:rsidRPr="00886DB6">
                <w:t>Законом</w:t>
              </w:r>
            </w:hyperlink>
            <w:r w:rsidRPr="00886DB6">
              <w:t xml:space="preserve"> Челябинской области от 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Pr="00886DB6" w:rsidRDefault="0079525D" w:rsidP="00E932B7">
            <w:pPr>
              <w:pStyle w:val="ConsPlusNormal"/>
              <w:jc w:val="center"/>
            </w:pPr>
            <w:r w:rsidRPr="00886DB6">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Pr="00886DB6" w:rsidRDefault="0079525D" w:rsidP="00020A1F">
            <w:pPr>
              <w:pStyle w:val="ConsPlusNormal"/>
              <w:jc w:val="center"/>
            </w:pPr>
            <w:r w:rsidRPr="00886DB6">
              <w:t>202</w:t>
            </w:r>
            <w:r w:rsidR="00020A1F" w:rsidRPr="00886DB6">
              <w:t>3</w:t>
            </w:r>
            <w:r w:rsidRPr="00886DB6">
              <w:t xml:space="preserve"> - 202</w:t>
            </w:r>
            <w:r w:rsidR="00020A1F"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79525D" w:rsidP="00C5238C">
            <w:pPr>
              <w:pStyle w:val="ConsPlusNormal"/>
              <w:jc w:val="both"/>
            </w:pPr>
            <w:r w:rsidRPr="00886DB6">
              <w:t xml:space="preserve">ежегодно за счет средств областного бюджета предусмотрены субвенции органам местного самоуправления </w:t>
            </w:r>
            <w:r w:rsidRPr="00886DB6">
              <w:lastRenderedPageBreak/>
              <w:t xml:space="preserve">муниципальных образований Челябинской области для возмещения стоимости услуг по погребению и 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020A1F" w:rsidRPr="00886DB6">
              <w:t>1</w:t>
            </w:r>
            <w:r w:rsidR="00037D79" w:rsidRPr="00886DB6">
              <w:t>2</w:t>
            </w:r>
            <w:r w:rsidR="00EA0D16" w:rsidRPr="00886DB6">
              <w:t>73</w:t>
            </w:r>
            <w:r w:rsidR="00C5238C" w:rsidRPr="00886DB6">
              <w:t>,</w:t>
            </w:r>
            <w:r w:rsidR="00037D79" w:rsidRPr="00886DB6">
              <w:t>1</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020A1F" w:rsidRPr="00886DB6">
              <w:t>3</w:t>
            </w:r>
            <w:r w:rsidRPr="00886DB6">
              <w:t xml:space="preserve"> год – </w:t>
            </w:r>
            <w:r w:rsidR="008D76C1" w:rsidRPr="00886DB6">
              <w:t>3</w:t>
            </w:r>
            <w:r w:rsidR="00EA0D16" w:rsidRPr="00886DB6">
              <w:t>8</w:t>
            </w:r>
            <w:r w:rsidR="00E13794" w:rsidRPr="00886DB6">
              <w:t>1</w:t>
            </w:r>
            <w:r w:rsidRPr="00886DB6">
              <w:t>,</w:t>
            </w:r>
            <w:r w:rsidR="00E13794" w:rsidRPr="00886DB6">
              <w:t>1</w:t>
            </w:r>
            <w:r w:rsidRPr="00886DB6">
              <w:t xml:space="preserve"> тыс. рублей;</w:t>
            </w:r>
          </w:p>
          <w:p w:rsidR="00C5238C" w:rsidRPr="00886DB6" w:rsidRDefault="00F21052" w:rsidP="00C5238C">
            <w:pPr>
              <w:pStyle w:val="ConsPlusNormal"/>
              <w:jc w:val="both"/>
            </w:pPr>
            <w:r w:rsidRPr="00886DB6">
              <w:t>202</w:t>
            </w:r>
            <w:r w:rsidR="00020A1F" w:rsidRPr="00886DB6">
              <w:t>4</w:t>
            </w:r>
            <w:r w:rsidRPr="00886DB6">
              <w:t xml:space="preserve"> год – </w:t>
            </w:r>
            <w:r w:rsidR="00E13794" w:rsidRPr="00886DB6">
              <w:t>4</w:t>
            </w:r>
            <w:r w:rsidR="00037D79" w:rsidRPr="00886DB6">
              <w:t>46</w:t>
            </w:r>
            <w:r w:rsidR="00E13794" w:rsidRPr="00886DB6">
              <w:t>,</w:t>
            </w:r>
            <w:r w:rsidR="00037D79" w:rsidRPr="00886DB6">
              <w:t>0</w:t>
            </w:r>
            <w:r w:rsidR="00C5238C" w:rsidRPr="00886DB6">
              <w:t xml:space="preserve"> тыс. рублей;</w:t>
            </w:r>
          </w:p>
          <w:p w:rsidR="0079525D" w:rsidRPr="00886DB6" w:rsidRDefault="00C5238C" w:rsidP="00037D79">
            <w:pPr>
              <w:pStyle w:val="ConsPlusNormal"/>
              <w:jc w:val="both"/>
            </w:pPr>
            <w:r w:rsidRPr="00886DB6">
              <w:t>202</w:t>
            </w:r>
            <w:r w:rsidR="00020A1F" w:rsidRPr="00886DB6">
              <w:t>5</w:t>
            </w:r>
            <w:r w:rsidRPr="00886DB6">
              <w:t xml:space="preserve"> год – </w:t>
            </w:r>
            <w:r w:rsidR="00E13794" w:rsidRPr="00886DB6">
              <w:t>4</w:t>
            </w:r>
            <w:r w:rsidR="00037D79" w:rsidRPr="00886DB6">
              <w:t>46</w:t>
            </w:r>
            <w:r w:rsidR="00E13794" w:rsidRPr="00886DB6">
              <w:t>,</w:t>
            </w:r>
            <w:r w:rsidR="00037D79" w:rsidRPr="00886DB6">
              <w:t>0</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Pr="00886DB6" w:rsidRDefault="0079525D">
            <w:pPr>
              <w:pStyle w:val="ConsPlusNormal"/>
              <w:jc w:val="both"/>
            </w:pPr>
            <w:r w:rsidRPr="00886DB6">
              <w:lastRenderedPageBreak/>
              <w:t>осуществление денежных выплат отдельным категориям граждан</w:t>
            </w:r>
          </w:p>
        </w:tc>
      </w:tr>
      <w:tr w:rsidR="0079525D" w:rsidRPr="00886DB6" w:rsidTr="00FF189C">
        <w:tc>
          <w:tcPr>
            <w:tcW w:w="460" w:type="dxa"/>
            <w:tcBorders>
              <w:top w:val="single" w:sz="4" w:space="0" w:color="auto"/>
              <w:left w:val="single" w:sz="4" w:space="0" w:color="auto"/>
              <w:bottom w:val="single" w:sz="4" w:space="0" w:color="auto"/>
              <w:right w:val="single" w:sz="4" w:space="0" w:color="auto"/>
            </w:tcBorders>
          </w:tcPr>
          <w:p w:rsidR="0079525D" w:rsidRPr="00886DB6" w:rsidRDefault="0079525D" w:rsidP="00EE3985">
            <w:pPr>
              <w:pStyle w:val="ConsPlusNormal"/>
              <w:jc w:val="center"/>
            </w:pPr>
            <w:r w:rsidRPr="00886DB6">
              <w:lastRenderedPageBreak/>
              <w:t>1</w:t>
            </w:r>
            <w:r w:rsidR="00EE3985" w:rsidRPr="00886DB6">
              <w:t>1</w:t>
            </w:r>
            <w:r w:rsidRPr="00886DB6">
              <w:t>.</w:t>
            </w:r>
          </w:p>
        </w:tc>
        <w:tc>
          <w:tcPr>
            <w:tcW w:w="2942" w:type="dxa"/>
            <w:tcBorders>
              <w:top w:val="single" w:sz="4" w:space="0" w:color="auto"/>
              <w:left w:val="single" w:sz="4" w:space="0" w:color="auto"/>
              <w:bottom w:val="single" w:sz="4" w:space="0" w:color="auto"/>
              <w:right w:val="single" w:sz="4" w:space="0" w:color="auto"/>
            </w:tcBorders>
          </w:tcPr>
          <w:p w:rsidR="0079525D" w:rsidRPr="00886DB6" w:rsidRDefault="0079525D">
            <w:pPr>
              <w:pStyle w:val="ConsPlusNormal"/>
              <w:jc w:val="both"/>
            </w:pPr>
            <w:r w:rsidRPr="00886DB6">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Pr="00886DB6" w:rsidRDefault="0079525D" w:rsidP="00E932B7">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79525D" w:rsidRPr="00886DB6" w:rsidRDefault="0079525D" w:rsidP="00E13794">
            <w:pPr>
              <w:pStyle w:val="ConsPlusNormal"/>
              <w:jc w:val="center"/>
            </w:pPr>
            <w:r w:rsidRPr="00886DB6">
              <w:t>202</w:t>
            </w:r>
            <w:r w:rsidR="00E13794" w:rsidRPr="00886DB6">
              <w:t>3</w:t>
            </w:r>
            <w:r w:rsidRPr="00886DB6">
              <w:t xml:space="preserve"> - 202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79525D" w:rsidP="00C5238C">
            <w:pPr>
              <w:pStyle w:val="ConsPlusNormal"/>
              <w:jc w:val="both"/>
            </w:pPr>
            <w:r w:rsidRPr="00886DB6">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2370D0" w:rsidRPr="00886DB6">
              <w:t>6</w:t>
            </w:r>
            <w:r w:rsidR="00E13794" w:rsidRPr="00886DB6">
              <w:t xml:space="preserve"> </w:t>
            </w:r>
            <w:r w:rsidR="00037D79" w:rsidRPr="00886DB6">
              <w:t>973</w:t>
            </w:r>
            <w:r w:rsidR="00E13794" w:rsidRPr="00886DB6">
              <w:t>,</w:t>
            </w:r>
            <w:r w:rsidR="00037D79" w:rsidRPr="00886DB6">
              <w:t>5</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E13794" w:rsidRPr="00886DB6">
              <w:t>3</w:t>
            </w:r>
            <w:r w:rsidRPr="00886DB6">
              <w:t xml:space="preserve"> год –</w:t>
            </w:r>
            <w:r w:rsidR="00E13794" w:rsidRPr="00886DB6">
              <w:t xml:space="preserve"> </w:t>
            </w:r>
            <w:r w:rsidR="002370D0" w:rsidRPr="00886DB6">
              <w:t>2</w:t>
            </w:r>
            <w:r w:rsidR="008D76C1" w:rsidRPr="00886DB6">
              <w:t>202</w:t>
            </w:r>
            <w:r w:rsidRPr="00886DB6">
              <w:t>,</w:t>
            </w:r>
            <w:r w:rsidR="002370D0" w:rsidRPr="00886DB6">
              <w:t>6</w:t>
            </w:r>
            <w:r w:rsidRPr="00886DB6">
              <w:t xml:space="preserve"> тыс. рублей;</w:t>
            </w:r>
          </w:p>
          <w:p w:rsidR="00C5238C" w:rsidRPr="00886DB6" w:rsidRDefault="00E13794" w:rsidP="00C5238C">
            <w:pPr>
              <w:pStyle w:val="ConsPlusNormal"/>
              <w:jc w:val="both"/>
            </w:pPr>
            <w:r w:rsidRPr="00886DB6">
              <w:t>2024</w:t>
            </w:r>
            <w:r w:rsidR="00C5238C" w:rsidRPr="00886DB6">
              <w:t xml:space="preserve"> год – </w:t>
            </w:r>
            <w:r w:rsidR="002370D0" w:rsidRPr="00886DB6">
              <w:t>2</w:t>
            </w:r>
            <w:r w:rsidR="00037D79" w:rsidRPr="00886DB6">
              <w:t>338</w:t>
            </w:r>
            <w:r w:rsidR="00C5238C" w:rsidRPr="00886DB6">
              <w:t>,</w:t>
            </w:r>
            <w:r w:rsidR="00037D79" w:rsidRPr="00886DB6">
              <w:t>7</w:t>
            </w:r>
            <w:r w:rsidR="00C5238C" w:rsidRPr="00886DB6">
              <w:t xml:space="preserve"> тыс. рублей;</w:t>
            </w:r>
          </w:p>
          <w:p w:rsidR="0079525D" w:rsidRPr="00886DB6" w:rsidRDefault="00E13794" w:rsidP="00037D79">
            <w:pPr>
              <w:pStyle w:val="ConsPlusNormal"/>
              <w:jc w:val="both"/>
            </w:pPr>
            <w:r w:rsidRPr="00886DB6">
              <w:t>2025</w:t>
            </w:r>
            <w:r w:rsidR="009522A7" w:rsidRPr="00886DB6">
              <w:t xml:space="preserve"> год – </w:t>
            </w:r>
            <w:r w:rsidRPr="00886DB6">
              <w:t>2</w:t>
            </w:r>
            <w:r w:rsidR="00037D79" w:rsidRPr="00886DB6">
              <w:t>432</w:t>
            </w:r>
            <w:r w:rsidR="00C5238C" w:rsidRPr="00886DB6">
              <w:t>,</w:t>
            </w:r>
            <w:r w:rsidR="00037D79" w:rsidRPr="00886DB6">
              <w:t>2</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Pr="00886DB6" w:rsidRDefault="0079525D" w:rsidP="00E932B7">
            <w:pPr>
              <w:pStyle w:val="ConsPlusNormal"/>
              <w:jc w:val="both"/>
            </w:pPr>
            <w:r w:rsidRPr="00886DB6">
              <w:t>осуществление денежных выплат отдельным категориям граждан</w:t>
            </w:r>
          </w:p>
        </w:tc>
      </w:tr>
      <w:tr w:rsidR="0079525D" w:rsidRPr="00886DB6" w:rsidTr="00FF189C">
        <w:tc>
          <w:tcPr>
            <w:tcW w:w="460" w:type="dxa"/>
            <w:tcBorders>
              <w:top w:val="single" w:sz="4" w:space="0" w:color="auto"/>
              <w:left w:val="single" w:sz="4" w:space="0" w:color="auto"/>
              <w:bottom w:val="single" w:sz="4" w:space="0" w:color="auto"/>
              <w:right w:val="single" w:sz="4" w:space="0" w:color="auto"/>
            </w:tcBorders>
          </w:tcPr>
          <w:p w:rsidR="0079525D" w:rsidRPr="00886DB6" w:rsidRDefault="0079525D" w:rsidP="00EE3985">
            <w:pPr>
              <w:pStyle w:val="ConsPlusNormal"/>
              <w:jc w:val="center"/>
            </w:pPr>
            <w:r w:rsidRPr="00886DB6">
              <w:t>1</w:t>
            </w:r>
            <w:r w:rsidR="00EE3985" w:rsidRPr="00886DB6">
              <w:t>2</w:t>
            </w:r>
            <w:r w:rsidRPr="00886DB6">
              <w:t>.</w:t>
            </w:r>
          </w:p>
        </w:tc>
        <w:tc>
          <w:tcPr>
            <w:tcW w:w="2942" w:type="dxa"/>
            <w:tcBorders>
              <w:top w:val="single" w:sz="4" w:space="0" w:color="auto"/>
              <w:left w:val="single" w:sz="4" w:space="0" w:color="auto"/>
              <w:bottom w:val="single" w:sz="4" w:space="0" w:color="auto"/>
              <w:right w:val="single" w:sz="4" w:space="0" w:color="auto"/>
            </w:tcBorders>
          </w:tcPr>
          <w:p w:rsidR="0079525D" w:rsidRPr="00886DB6" w:rsidRDefault="0079525D">
            <w:pPr>
              <w:pStyle w:val="ConsPlusNormal"/>
              <w:jc w:val="both"/>
            </w:pPr>
            <w:r w:rsidRPr="00886DB6">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Pr="00886DB6" w:rsidRDefault="0079525D" w:rsidP="00E932B7">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79525D" w:rsidRPr="00886DB6" w:rsidRDefault="0079525D" w:rsidP="00E13794">
            <w:pPr>
              <w:pStyle w:val="ConsPlusNormal"/>
              <w:jc w:val="center"/>
            </w:pPr>
            <w:r w:rsidRPr="00886DB6">
              <w:t>202</w:t>
            </w:r>
            <w:r w:rsidR="00E13794" w:rsidRPr="00886DB6">
              <w:t>3</w:t>
            </w:r>
            <w:r w:rsidRPr="00886DB6">
              <w:t xml:space="preserve"> - 202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Pr="00886DB6" w:rsidRDefault="0079525D" w:rsidP="00C5238C">
            <w:pPr>
              <w:pStyle w:val="ConsPlusNormal"/>
              <w:jc w:val="both"/>
            </w:pPr>
            <w:r w:rsidRPr="00886DB6">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w:t>
            </w:r>
            <w:r w:rsidRPr="00886DB6">
              <w:lastRenderedPageBreak/>
              <w:t xml:space="preserve">составит </w:t>
            </w:r>
            <w:r w:rsidR="008D30C3" w:rsidRPr="00886DB6">
              <w:t>3</w:t>
            </w:r>
            <w:r w:rsidR="00E13794" w:rsidRPr="00886DB6">
              <w:t>7</w:t>
            </w:r>
            <w:r w:rsidR="00037D79" w:rsidRPr="00886DB6">
              <w:t xml:space="preserve"> </w:t>
            </w:r>
            <w:r w:rsidR="00EA0D16" w:rsidRPr="00886DB6">
              <w:t>083</w:t>
            </w:r>
            <w:r w:rsidR="008D30C3" w:rsidRPr="00886DB6">
              <w:t>,</w:t>
            </w:r>
            <w:r w:rsidR="00EA0D16" w:rsidRPr="00886DB6">
              <w:t>3</w:t>
            </w:r>
            <w:r w:rsidR="00C5238C" w:rsidRPr="00886DB6">
              <w:t xml:space="preserve"> тыс. рублей, в том числе по годам:</w:t>
            </w:r>
          </w:p>
          <w:p w:rsidR="00C5238C" w:rsidRPr="00886DB6" w:rsidRDefault="00C5238C" w:rsidP="00C5238C">
            <w:pPr>
              <w:pStyle w:val="ConsPlusNormal"/>
              <w:jc w:val="both"/>
            </w:pPr>
            <w:r w:rsidRPr="00886DB6">
              <w:t>202</w:t>
            </w:r>
            <w:r w:rsidR="00E13794" w:rsidRPr="00886DB6">
              <w:t>3</w:t>
            </w:r>
            <w:r w:rsidRPr="00886DB6">
              <w:t xml:space="preserve"> год – 1</w:t>
            </w:r>
            <w:r w:rsidR="00EA0D16" w:rsidRPr="00886DB6">
              <w:t>2540</w:t>
            </w:r>
            <w:r w:rsidRPr="00886DB6">
              <w:t>,</w:t>
            </w:r>
            <w:r w:rsidR="00EA0D16" w:rsidRPr="00886DB6">
              <w:t>6</w:t>
            </w:r>
            <w:r w:rsidRPr="00886DB6">
              <w:t xml:space="preserve"> тыс. рублей;</w:t>
            </w:r>
          </w:p>
          <w:p w:rsidR="00C5238C" w:rsidRPr="00886DB6" w:rsidRDefault="00E13794" w:rsidP="00C5238C">
            <w:pPr>
              <w:pStyle w:val="ConsPlusNormal"/>
              <w:jc w:val="both"/>
            </w:pPr>
            <w:r w:rsidRPr="00886DB6">
              <w:t>2024</w:t>
            </w:r>
            <w:r w:rsidR="00C5238C" w:rsidRPr="00886DB6">
              <w:t xml:space="preserve"> год – 1</w:t>
            </w:r>
            <w:r w:rsidRPr="00886DB6">
              <w:t>2</w:t>
            </w:r>
            <w:r w:rsidR="00926B50" w:rsidRPr="00886DB6">
              <w:t>198</w:t>
            </w:r>
            <w:r w:rsidRPr="00886DB6">
              <w:t>,</w:t>
            </w:r>
            <w:r w:rsidR="00926B50" w:rsidRPr="00886DB6">
              <w:t>5</w:t>
            </w:r>
            <w:r w:rsidR="00C5238C" w:rsidRPr="00886DB6">
              <w:t xml:space="preserve"> тыс. рублей;</w:t>
            </w:r>
          </w:p>
          <w:p w:rsidR="0079525D" w:rsidRPr="00886DB6" w:rsidRDefault="00E13794" w:rsidP="00926B50">
            <w:pPr>
              <w:pStyle w:val="ConsPlusNormal"/>
              <w:jc w:val="both"/>
            </w:pPr>
            <w:r w:rsidRPr="00886DB6">
              <w:t>2025</w:t>
            </w:r>
            <w:r w:rsidR="00C5238C" w:rsidRPr="00886DB6">
              <w:t xml:space="preserve"> год – 1</w:t>
            </w:r>
            <w:r w:rsidRPr="00886DB6">
              <w:t>2</w:t>
            </w:r>
            <w:r w:rsidR="00926B50" w:rsidRPr="00886DB6">
              <w:t>344</w:t>
            </w:r>
            <w:r w:rsidR="00C5238C" w:rsidRPr="00886DB6">
              <w:t>,</w:t>
            </w:r>
            <w:r w:rsidR="00926B50" w:rsidRPr="00886DB6">
              <w:t>2</w:t>
            </w:r>
            <w:r w:rsidR="00C5238C"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Pr="00886DB6" w:rsidRDefault="0079525D">
            <w:pPr>
              <w:pStyle w:val="ConsPlusNormal"/>
              <w:jc w:val="both"/>
            </w:pPr>
            <w:r w:rsidRPr="00886DB6">
              <w:lastRenderedPageBreak/>
              <w:t>осуществление денежных выплат отдельным категориям граждан</w:t>
            </w:r>
          </w:p>
        </w:tc>
      </w:tr>
      <w:tr w:rsidR="009522A7" w:rsidRPr="00886DB6" w:rsidTr="00FF189C">
        <w:tc>
          <w:tcPr>
            <w:tcW w:w="460" w:type="dxa"/>
            <w:tcBorders>
              <w:top w:val="single" w:sz="4" w:space="0" w:color="auto"/>
              <w:left w:val="single" w:sz="4" w:space="0" w:color="auto"/>
              <w:bottom w:val="single" w:sz="4" w:space="0" w:color="auto"/>
              <w:right w:val="single" w:sz="4" w:space="0" w:color="auto"/>
            </w:tcBorders>
          </w:tcPr>
          <w:p w:rsidR="009522A7" w:rsidRPr="00886DB6" w:rsidRDefault="009522A7" w:rsidP="00EE3985">
            <w:pPr>
              <w:pStyle w:val="ConsPlusNormal"/>
              <w:jc w:val="center"/>
            </w:pPr>
            <w:r w:rsidRPr="00886DB6">
              <w:lastRenderedPageBreak/>
              <w:t>1</w:t>
            </w:r>
            <w:r w:rsidR="00EE3985" w:rsidRPr="00886DB6">
              <w:t>3</w:t>
            </w:r>
            <w:r w:rsidRPr="00886DB6">
              <w:t>.</w:t>
            </w:r>
          </w:p>
        </w:tc>
        <w:tc>
          <w:tcPr>
            <w:tcW w:w="2942" w:type="dxa"/>
            <w:tcBorders>
              <w:top w:val="single" w:sz="4" w:space="0" w:color="auto"/>
              <w:left w:val="single" w:sz="4" w:space="0" w:color="auto"/>
              <w:bottom w:val="single" w:sz="4" w:space="0" w:color="auto"/>
              <w:right w:val="single" w:sz="4" w:space="0" w:color="auto"/>
            </w:tcBorders>
          </w:tcPr>
          <w:p w:rsidR="009522A7" w:rsidRPr="00886DB6" w:rsidRDefault="009522A7" w:rsidP="009522A7">
            <w:pPr>
              <w:pStyle w:val="ConsPlusNormal"/>
              <w:jc w:val="both"/>
            </w:pPr>
            <w:r w:rsidRPr="00886DB6">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522A7" w:rsidRPr="00886DB6" w:rsidRDefault="009522A7" w:rsidP="00E932B7">
            <w:pPr>
              <w:pStyle w:val="ConsPlusNormal"/>
              <w:jc w:val="center"/>
            </w:pPr>
            <w:r w:rsidRPr="00886DB6">
              <w:t>УСЗН, КЦСОН</w:t>
            </w:r>
          </w:p>
        </w:tc>
        <w:tc>
          <w:tcPr>
            <w:tcW w:w="1417" w:type="dxa"/>
            <w:tcBorders>
              <w:top w:val="single" w:sz="4" w:space="0" w:color="auto"/>
              <w:left w:val="single" w:sz="4" w:space="0" w:color="auto"/>
              <w:bottom w:val="single" w:sz="4" w:space="0" w:color="auto"/>
              <w:right w:val="single" w:sz="4" w:space="0" w:color="auto"/>
            </w:tcBorders>
          </w:tcPr>
          <w:p w:rsidR="009522A7" w:rsidRPr="00886DB6" w:rsidRDefault="009522A7" w:rsidP="00E13794">
            <w:pPr>
              <w:pStyle w:val="ConsPlusNormal"/>
              <w:jc w:val="center"/>
            </w:pPr>
            <w:r w:rsidRPr="00886DB6">
              <w:t>202</w:t>
            </w:r>
            <w:r w:rsidR="00E13794" w:rsidRPr="00886DB6">
              <w:t>3</w:t>
            </w:r>
            <w:r w:rsidRPr="00886DB6">
              <w:t>-202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9522A7" w:rsidP="008731DE">
            <w:pPr>
              <w:pStyle w:val="ConsPlusNormal"/>
              <w:jc w:val="both"/>
            </w:pPr>
            <w:r w:rsidRPr="00886DB6">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w:t>
            </w:r>
            <w:r w:rsidR="00926B50" w:rsidRPr="00886DB6">
              <w:t>22</w:t>
            </w:r>
            <w:r w:rsidR="00E13794" w:rsidRPr="00886DB6">
              <w:t>,</w:t>
            </w:r>
            <w:r w:rsidR="00926B50" w:rsidRPr="00886DB6">
              <w:t>3</w:t>
            </w:r>
            <w:r w:rsidRPr="00886DB6">
              <w:t xml:space="preserve"> тыс. рублей, в том числе по годам:</w:t>
            </w:r>
            <w:r w:rsidR="008731DE" w:rsidRPr="00886DB6">
              <w:t xml:space="preserve"> </w:t>
            </w:r>
          </w:p>
          <w:p w:rsidR="008731DE" w:rsidRPr="00886DB6" w:rsidRDefault="008731DE" w:rsidP="008731DE">
            <w:pPr>
              <w:pStyle w:val="ConsPlusNormal"/>
              <w:jc w:val="both"/>
            </w:pPr>
            <w:r w:rsidRPr="00886DB6">
              <w:t>202</w:t>
            </w:r>
            <w:r w:rsidR="00E13794" w:rsidRPr="00886DB6">
              <w:t>3</w:t>
            </w:r>
            <w:r w:rsidRPr="00886DB6">
              <w:t xml:space="preserve"> год – </w:t>
            </w:r>
            <w:r w:rsidR="00E13794" w:rsidRPr="00886DB6">
              <w:t>13</w:t>
            </w:r>
            <w:r w:rsidRPr="00886DB6">
              <w:t>,</w:t>
            </w:r>
            <w:r w:rsidR="00E13794" w:rsidRPr="00886DB6">
              <w:t>5</w:t>
            </w:r>
            <w:r w:rsidRPr="00886DB6">
              <w:t xml:space="preserve"> тыс. рублей;</w:t>
            </w:r>
          </w:p>
          <w:p w:rsidR="008731DE" w:rsidRPr="00886DB6" w:rsidRDefault="008731DE" w:rsidP="008731DE">
            <w:pPr>
              <w:pStyle w:val="ConsPlusNormal"/>
              <w:jc w:val="both"/>
            </w:pPr>
            <w:r w:rsidRPr="00886DB6">
              <w:t>202</w:t>
            </w:r>
            <w:r w:rsidR="00E13794" w:rsidRPr="00886DB6">
              <w:t>4</w:t>
            </w:r>
            <w:r w:rsidRPr="00886DB6">
              <w:t xml:space="preserve"> год – </w:t>
            </w:r>
            <w:r w:rsidR="00926B50" w:rsidRPr="00886DB6">
              <w:t>4</w:t>
            </w:r>
            <w:r w:rsidRPr="00886DB6">
              <w:t>,</w:t>
            </w:r>
            <w:r w:rsidR="00926B50" w:rsidRPr="00886DB6">
              <w:t>4</w:t>
            </w:r>
            <w:r w:rsidRPr="00886DB6">
              <w:t xml:space="preserve"> тыс. рублей;</w:t>
            </w:r>
          </w:p>
          <w:p w:rsidR="009522A7" w:rsidRPr="00886DB6" w:rsidRDefault="008731DE" w:rsidP="008731DE">
            <w:pPr>
              <w:pStyle w:val="ConsPlusNormal"/>
              <w:jc w:val="both"/>
            </w:pPr>
            <w:r w:rsidRPr="00886DB6">
              <w:t>202</w:t>
            </w:r>
            <w:r w:rsidR="00E13794" w:rsidRPr="00886DB6">
              <w:t>5</w:t>
            </w:r>
            <w:r w:rsidRPr="00886DB6">
              <w:t xml:space="preserve"> год – </w:t>
            </w:r>
            <w:r w:rsidR="00926B50" w:rsidRPr="00886DB6">
              <w:t>4</w:t>
            </w:r>
            <w:r w:rsidRPr="00886DB6">
              <w:t>,</w:t>
            </w:r>
            <w:r w:rsidR="00926B50" w:rsidRPr="00886DB6">
              <w:t>4</w:t>
            </w:r>
            <w:r w:rsidRPr="00886DB6">
              <w:t xml:space="preserve"> тыс. рублей</w:t>
            </w:r>
          </w:p>
          <w:p w:rsidR="009522A7" w:rsidRPr="00886DB6" w:rsidRDefault="009522A7" w:rsidP="007411B7">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9522A7" w:rsidRPr="00886DB6" w:rsidRDefault="008731DE" w:rsidP="008731DE">
            <w:pPr>
              <w:pStyle w:val="ConsPlusNormal"/>
              <w:jc w:val="both"/>
            </w:pPr>
            <w:r w:rsidRPr="00886DB6">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0" w:history="1">
              <w:r w:rsidRPr="00886DB6">
                <w:t>законом</w:t>
              </w:r>
            </w:hyperlink>
            <w:r w:rsidRPr="00886DB6">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RPr="00886DB6" w:rsidTr="00FF189C">
        <w:tc>
          <w:tcPr>
            <w:tcW w:w="460" w:type="dxa"/>
            <w:tcBorders>
              <w:top w:val="single" w:sz="4" w:space="0" w:color="auto"/>
              <w:left w:val="single" w:sz="4" w:space="0" w:color="auto"/>
              <w:bottom w:val="single" w:sz="4" w:space="0" w:color="auto"/>
              <w:right w:val="single" w:sz="4" w:space="0" w:color="auto"/>
            </w:tcBorders>
          </w:tcPr>
          <w:p w:rsidR="008731DE" w:rsidRPr="00886DB6" w:rsidRDefault="008731DE" w:rsidP="00EE3985">
            <w:pPr>
              <w:pStyle w:val="ConsPlusNormal"/>
              <w:jc w:val="center"/>
            </w:pPr>
            <w:r w:rsidRPr="00886DB6">
              <w:t>1</w:t>
            </w:r>
            <w:r w:rsidR="00EE3985" w:rsidRPr="00886DB6">
              <w:t>4</w:t>
            </w:r>
            <w:r w:rsidRPr="00886DB6">
              <w:t>.</w:t>
            </w:r>
          </w:p>
        </w:tc>
        <w:tc>
          <w:tcPr>
            <w:tcW w:w="2942" w:type="dxa"/>
            <w:tcBorders>
              <w:top w:val="single" w:sz="4" w:space="0" w:color="auto"/>
              <w:left w:val="single" w:sz="4" w:space="0" w:color="auto"/>
              <w:bottom w:val="single" w:sz="4" w:space="0" w:color="auto"/>
              <w:right w:val="single" w:sz="4" w:space="0" w:color="auto"/>
            </w:tcBorders>
          </w:tcPr>
          <w:p w:rsidR="008731DE" w:rsidRPr="00886DB6" w:rsidRDefault="008731DE" w:rsidP="00926B50">
            <w:pPr>
              <w:pStyle w:val="ConsPlusNormal"/>
              <w:jc w:val="both"/>
            </w:pPr>
            <w:r w:rsidRPr="00886DB6">
              <w:t>Реализация переданных государственных полномочий по назначению гражданам единовременной социальной выплаты</w:t>
            </w:r>
            <w:r w:rsidR="00926B50" w:rsidRPr="00886DB6">
              <w:t xml:space="preserve"> на ВДГО</w:t>
            </w:r>
            <w:r w:rsidRPr="00886DB6">
              <w:t xml:space="preserve"> и формированию электронных реестров для зачисления денежных средств на счета физических лиц в кредитных организациях</w:t>
            </w:r>
          </w:p>
        </w:tc>
        <w:tc>
          <w:tcPr>
            <w:tcW w:w="2438" w:type="dxa"/>
            <w:tcBorders>
              <w:top w:val="single" w:sz="4" w:space="0" w:color="auto"/>
              <w:left w:val="single" w:sz="4" w:space="0" w:color="auto"/>
              <w:bottom w:val="single" w:sz="4" w:space="0" w:color="auto"/>
              <w:right w:val="single" w:sz="4" w:space="0" w:color="auto"/>
            </w:tcBorders>
          </w:tcPr>
          <w:p w:rsidR="008731DE" w:rsidRPr="00886DB6" w:rsidRDefault="008731DE" w:rsidP="00E932B7">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8731DE" w:rsidRPr="00886DB6" w:rsidRDefault="008731DE" w:rsidP="00E13794">
            <w:pPr>
              <w:pStyle w:val="ConsPlusNormal"/>
              <w:jc w:val="center"/>
            </w:pPr>
            <w:r w:rsidRPr="00886DB6">
              <w:t>202</w:t>
            </w:r>
            <w:r w:rsidR="00E13794" w:rsidRPr="00886DB6">
              <w:t>3</w:t>
            </w:r>
            <w:r w:rsidRPr="00886DB6">
              <w:t>-202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8731DE" w:rsidP="00D7189E">
            <w:pPr>
              <w:pStyle w:val="ConsPlusNormal"/>
              <w:jc w:val="both"/>
            </w:pPr>
            <w:r w:rsidRPr="00886DB6">
              <w:t>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w:t>
            </w:r>
            <w:r w:rsidR="00860482" w:rsidRPr="00886DB6">
              <w:t xml:space="preserve">джета составит </w:t>
            </w:r>
            <w:r w:rsidR="00EA0D16" w:rsidRPr="00886DB6">
              <w:t>919</w:t>
            </w:r>
            <w:r w:rsidRPr="00886DB6">
              <w:t xml:space="preserve">,0 тыс. рублей, в том числе по годам: </w:t>
            </w:r>
          </w:p>
          <w:p w:rsidR="008731DE" w:rsidRPr="00886DB6" w:rsidRDefault="008731DE" w:rsidP="00D7189E">
            <w:pPr>
              <w:pStyle w:val="ConsPlusNormal"/>
              <w:jc w:val="both"/>
            </w:pPr>
            <w:r w:rsidRPr="00886DB6">
              <w:t>202</w:t>
            </w:r>
            <w:r w:rsidR="00E13794" w:rsidRPr="00886DB6">
              <w:t>3</w:t>
            </w:r>
            <w:r w:rsidRPr="00886DB6">
              <w:t xml:space="preserve"> год – </w:t>
            </w:r>
            <w:r w:rsidR="00926B50" w:rsidRPr="00886DB6">
              <w:t>2</w:t>
            </w:r>
            <w:r w:rsidR="00EA0D16" w:rsidRPr="00886DB6">
              <w:t>47</w:t>
            </w:r>
            <w:r w:rsidRPr="00886DB6">
              <w:t>,0 тыс. рублей;</w:t>
            </w:r>
          </w:p>
          <w:p w:rsidR="008731DE" w:rsidRPr="00886DB6" w:rsidRDefault="00E13794" w:rsidP="00D7189E">
            <w:pPr>
              <w:pStyle w:val="ConsPlusNormal"/>
              <w:jc w:val="both"/>
            </w:pPr>
            <w:r w:rsidRPr="00886DB6">
              <w:t>2024</w:t>
            </w:r>
            <w:r w:rsidR="008731DE" w:rsidRPr="00886DB6">
              <w:t xml:space="preserve"> год – </w:t>
            </w:r>
            <w:r w:rsidR="002370D0" w:rsidRPr="00886DB6">
              <w:t>3</w:t>
            </w:r>
            <w:r w:rsidR="00926B50" w:rsidRPr="00886DB6">
              <w:t>36</w:t>
            </w:r>
            <w:r w:rsidR="00B47EC4" w:rsidRPr="00886DB6">
              <w:t>,</w:t>
            </w:r>
            <w:r w:rsidR="008731DE" w:rsidRPr="00886DB6">
              <w:t>0 тыс. рублей;</w:t>
            </w:r>
          </w:p>
          <w:p w:rsidR="008731DE" w:rsidRPr="00886DB6" w:rsidRDefault="00E13794" w:rsidP="00D7189E">
            <w:pPr>
              <w:pStyle w:val="ConsPlusNormal"/>
              <w:jc w:val="both"/>
            </w:pPr>
            <w:r w:rsidRPr="00886DB6">
              <w:lastRenderedPageBreak/>
              <w:t>2025</w:t>
            </w:r>
            <w:r w:rsidR="008731DE" w:rsidRPr="00886DB6">
              <w:t xml:space="preserve"> год – </w:t>
            </w:r>
            <w:r w:rsidR="00926B50" w:rsidRPr="00886DB6">
              <w:t>336</w:t>
            </w:r>
            <w:r w:rsidR="008731DE" w:rsidRPr="00886DB6">
              <w:t>,0 тыс. рублей</w:t>
            </w:r>
          </w:p>
          <w:p w:rsidR="008731DE" w:rsidRPr="00886DB6" w:rsidRDefault="008731DE" w:rsidP="00D718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8731DE" w:rsidRPr="00886DB6" w:rsidRDefault="00926B50" w:rsidP="008731DE">
            <w:pPr>
              <w:pStyle w:val="ConsPlusNormal"/>
              <w:jc w:val="both"/>
            </w:pPr>
            <w:r w:rsidRPr="00886DB6">
              <w:lastRenderedPageBreak/>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1" w:history="1">
              <w:r w:rsidRPr="00886DB6">
                <w:t>законом</w:t>
              </w:r>
            </w:hyperlink>
            <w:r w:rsidRPr="00886DB6">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D76C1" w:rsidRPr="00886DB6" w:rsidTr="004A6025">
        <w:tc>
          <w:tcPr>
            <w:tcW w:w="460"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center"/>
            </w:pPr>
            <w:r w:rsidRPr="00886DB6">
              <w:lastRenderedPageBreak/>
              <w:t>15.</w:t>
            </w:r>
          </w:p>
        </w:tc>
        <w:tc>
          <w:tcPr>
            <w:tcW w:w="2942"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both"/>
            </w:pPr>
            <w:r w:rsidRPr="00886DB6">
              <w:t>Реализация переданных полномочий по приему, регистрации заявлений и документов,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и формированию реестров для зачисления денежных средств на счета физических лиц</w:t>
            </w:r>
          </w:p>
        </w:tc>
        <w:tc>
          <w:tcPr>
            <w:tcW w:w="2438"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center"/>
            </w:pPr>
            <w:r w:rsidRPr="00886DB6">
              <w:t>2023 - 2025 годы</w:t>
            </w:r>
          </w:p>
        </w:tc>
        <w:tc>
          <w:tcPr>
            <w:tcW w:w="4190" w:type="dxa"/>
            <w:tcBorders>
              <w:top w:val="single" w:sz="4" w:space="0" w:color="auto"/>
              <w:left w:val="single" w:sz="4" w:space="0" w:color="auto"/>
              <w:bottom w:val="single" w:sz="4" w:space="0" w:color="auto"/>
              <w:right w:val="single" w:sz="4" w:space="0" w:color="auto"/>
            </w:tcBorders>
          </w:tcPr>
          <w:p w:rsidR="008D76C1" w:rsidRPr="00886DB6" w:rsidRDefault="008D76C1" w:rsidP="004A6025">
            <w:pPr>
              <w:pStyle w:val="ConsPlusNormal"/>
              <w:jc w:val="both"/>
            </w:pPr>
            <w:r w:rsidRPr="00886DB6">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дополнительных мер социальной поддержки отдельным категориям граждан в связи с проведением специальной военной операции. Общий объем средств по мероприятию за счет средств областного бюджета </w:t>
            </w:r>
            <w:r w:rsidR="00926B50" w:rsidRPr="00886DB6">
              <w:t>составит 12</w:t>
            </w:r>
            <w:r w:rsidR="00EA0D16" w:rsidRPr="00886DB6">
              <w:t>5</w:t>
            </w:r>
            <w:r w:rsidR="00926B50" w:rsidRPr="00886DB6">
              <w:t>0</w:t>
            </w:r>
            <w:r w:rsidRPr="00886DB6">
              <w:t xml:space="preserve">,0 тыс. рублей, в том числе по годам: </w:t>
            </w:r>
          </w:p>
          <w:p w:rsidR="008D76C1" w:rsidRPr="00886DB6" w:rsidRDefault="008D76C1" w:rsidP="004A6025">
            <w:pPr>
              <w:pStyle w:val="ConsPlusNormal"/>
              <w:jc w:val="both"/>
            </w:pPr>
            <w:r w:rsidRPr="00886DB6">
              <w:t>2023 год – 3</w:t>
            </w:r>
            <w:r w:rsidR="00EA0D16" w:rsidRPr="00886DB6">
              <w:t>5</w:t>
            </w:r>
            <w:r w:rsidRPr="00886DB6">
              <w:t>0,0 тыс. рублей;</w:t>
            </w:r>
          </w:p>
          <w:p w:rsidR="008D76C1" w:rsidRPr="00886DB6" w:rsidRDefault="00926B50" w:rsidP="004A6025">
            <w:pPr>
              <w:pStyle w:val="ConsPlusNormal"/>
              <w:jc w:val="both"/>
            </w:pPr>
            <w:r w:rsidRPr="00886DB6">
              <w:t>2024 год – 450</w:t>
            </w:r>
            <w:r w:rsidR="008D76C1" w:rsidRPr="00886DB6">
              <w:t>,0 тыс. рублей;</w:t>
            </w:r>
          </w:p>
          <w:p w:rsidR="008D76C1" w:rsidRPr="00886DB6" w:rsidRDefault="00926B50" w:rsidP="004A6025">
            <w:pPr>
              <w:pStyle w:val="ConsPlusNormal"/>
              <w:jc w:val="both"/>
            </w:pPr>
            <w:r w:rsidRPr="00886DB6">
              <w:t>2025 год – 450</w:t>
            </w:r>
            <w:r w:rsidR="008D76C1" w:rsidRPr="00886DB6">
              <w:t>,0 тыс. рублей</w:t>
            </w:r>
          </w:p>
          <w:p w:rsidR="008D76C1" w:rsidRPr="00886DB6" w:rsidRDefault="008D76C1" w:rsidP="004A6025">
            <w:pPr>
              <w:pStyle w:val="ConsPlusNormal"/>
              <w:jc w:val="both"/>
            </w:pPr>
            <w:r w:rsidRPr="00886DB6">
              <w:t xml:space="preserve"> </w:t>
            </w:r>
          </w:p>
        </w:tc>
        <w:tc>
          <w:tcPr>
            <w:tcW w:w="2948" w:type="dxa"/>
            <w:tcBorders>
              <w:top w:val="single" w:sz="4" w:space="0" w:color="auto"/>
              <w:left w:val="single" w:sz="4" w:space="0" w:color="auto"/>
              <w:bottom w:val="single" w:sz="4" w:space="0" w:color="auto"/>
              <w:right w:val="single" w:sz="4" w:space="0" w:color="auto"/>
            </w:tcBorders>
          </w:tcPr>
          <w:p w:rsidR="008D76C1" w:rsidRPr="00886DB6" w:rsidRDefault="00926B50" w:rsidP="004A6025">
            <w:pPr>
              <w:pStyle w:val="ConsPlusNormal"/>
              <w:jc w:val="both"/>
            </w:pPr>
            <w:r w:rsidRPr="00886DB6">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2" w:history="1">
              <w:r w:rsidRPr="00886DB6">
                <w:t>законом</w:t>
              </w:r>
            </w:hyperlink>
            <w:r w:rsidRPr="00886DB6">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RPr="00886DB6" w:rsidTr="00FF189C">
        <w:tc>
          <w:tcPr>
            <w:tcW w:w="460" w:type="dxa"/>
            <w:tcBorders>
              <w:top w:val="single" w:sz="4" w:space="0" w:color="auto"/>
              <w:left w:val="single" w:sz="4" w:space="0" w:color="auto"/>
              <w:bottom w:val="single" w:sz="4" w:space="0" w:color="auto"/>
              <w:right w:val="single" w:sz="4" w:space="0" w:color="auto"/>
            </w:tcBorders>
          </w:tcPr>
          <w:p w:rsidR="008731DE" w:rsidRPr="00886DB6" w:rsidRDefault="00EE3985" w:rsidP="008D76C1">
            <w:pPr>
              <w:pStyle w:val="ConsPlusNormal"/>
              <w:jc w:val="center"/>
            </w:pPr>
            <w:r w:rsidRPr="00886DB6">
              <w:t>1</w:t>
            </w:r>
            <w:r w:rsidR="008D76C1" w:rsidRPr="00886DB6">
              <w:t>6</w:t>
            </w:r>
            <w:r w:rsidR="008731DE" w:rsidRPr="00886DB6">
              <w:t>.</w:t>
            </w:r>
          </w:p>
        </w:tc>
        <w:tc>
          <w:tcPr>
            <w:tcW w:w="2942" w:type="dxa"/>
            <w:tcBorders>
              <w:top w:val="single" w:sz="4" w:space="0" w:color="auto"/>
              <w:left w:val="single" w:sz="4" w:space="0" w:color="auto"/>
              <w:bottom w:val="single" w:sz="4" w:space="0" w:color="auto"/>
              <w:right w:val="single" w:sz="4" w:space="0" w:color="auto"/>
            </w:tcBorders>
          </w:tcPr>
          <w:p w:rsidR="008731DE" w:rsidRPr="00886DB6" w:rsidRDefault="008731DE">
            <w:pPr>
              <w:pStyle w:val="ConsPlusNormal"/>
              <w:jc w:val="both"/>
            </w:pPr>
            <w:r w:rsidRPr="00886DB6">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8731DE" w:rsidRPr="00886DB6" w:rsidRDefault="008731DE" w:rsidP="00E932B7">
            <w:pPr>
              <w:pStyle w:val="ConsPlusNormal"/>
              <w:jc w:val="center"/>
            </w:pPr>
            <w:r w:rsidRPr="00886DB6">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Pr="00886DB6" w:rsidRDefault="008731DE" w:rsidP="00E13794">
            <w:pPr>
              <w:pStyle w:val="ConsPlusNormal"/>
              <w:jc w:val="center"/>
            </w:pPr>
            <w:r w:rsidRPr="00886DB6">
              <w:t>202</w:t>
            </w:r>
            <w:r w:rsidR="00E13794" w:rsidRPr="00886DB6">
              <w:t>3</w:t>
            </w:r>
            <w:r w:rsidRPr="00886DB6">
              <w:t xml:space="preserve"> - 202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8731DE" w:rsidP="007411B7">
            <w:pPr>
              <w:pStyle w:val="ConsPlusNormal"/>
              <w:jc w:val="both"/>
            </w:pPr>
            <w:r w:rsidRPr="00886DB6">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 технических средств реабилитации для пунктов проката в муниципальных учреждениях. Общий объем средств по мероприятию за счет средс</w:t>
            </w:r>
            <w:r w:rsidR="00926B50" w:rsidRPr="00886DB6">
              <w:t xml:space="preserve">тв областного бюджета составит </w:t>
            </w:r>
            <w:r w:rsidR="00CD764D" w:rsidRPr="00886DB6">
              <w:t>0,0</w:t>
            </w:r>
            <w:r w:rsidRPr="00886DB6">
              <w:t xml:space="preserve"> тыс. рублей, в том числе по годам:</w:t>
            </w:r>
          </w:p>
          <w:p w:rsidR="008731DE" w:rsidRPr="00886DB6" w:rsidRDefault="008731DE" w:rsidP="007411B7">
            <w:pPr>
              <w:pStyle w:val="ConsPlusNormal"/>
              <w:jc w:val="both"/>
            </w:pPr>
            <w:r w:rsidRPr="00886DB6">
              <w:t>202</w:t>
            </w:r>
            <w:r w:rsidR="00E13794" w:rsidRPr="00886DB6">
              <w:t>3 год – 0</w:t>
            </w:r>
            <w:r w:rsidRPr="00886DB6">
              <w:t xml:space="preserve"> тыс. рублей;</w:t>
            </w:r>
          </w:p>
          <w:p w:rsidR="008731DE" w:rsidRPr="00886DB6" w:rsidRDefault="008731DE" w:rsidP="007411B7">
            <w:pPr>
              <w:pStyle w:val="ConsPlusNormal"/>
              <w:jc w:val="both"/>
            </w:pPr>
            <w:r w:rsidRPr="00886DB6">
              <w:t>202</w:t>
            </w:r>
            <w:r w:rsidR="00E13794" w:rsidRPr="00886DB6">
              <w:t>4</w:t>
            </w:r>
            <w:r w:rsidRPr="00886DB6">
              <w:t xml:space="preserve"> год – </w:t>
            </w:r>
            <w:r w:rsidR="00926B50" w:rsidRPr="00886DB6">
              <w:t>0</w:t>
            </w:r>
            <w:r w:rsidRPr="00886DB6">
              <w:t xml:space="preserve"> тыс. рублей;</w:t>
            </w:r>
          </w:p>
          <w:p w:rsidR="008731DE" w:rsidRPr="00886DB6" w:rsidRDefault="008731DE" w:rsidP="00CD764D">
            <w:pPr>
              <w:pStyle w:val="ConsPlusNormal"/>
              <w:jc w:val="both"/>
            </w:pPr>
            <w:r w:rsidRPr="00886DB6">
              <w:t>202</w:t>
            </w:r>
            <w:r w:rsidR="00E13794" w:rsidRPr="00886DB6">
              <w:t>5</w:t>
            </w:r>
            <w:r w:rsidRPr="00886DB6">
              <w:t xml:space="preserve"> год – </w:t>
            </w:r>
            <w:r w:rsidR="00CD764D" w:rsidRPr="00886DB6">
              <w:t>0</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Pr="00886DB6" w:rsidRDefault="008731DE" w:rsidP="00CB5E97">
            <w:pPr>
              <w:pStyle w:val="ConsPlusNormal"/>
              <w:jc w:val="both"/>
            </w:pPr>
            <w:r w:rsidRPr="00886DB6">
              <w:t xml:space="preserve">предоставление субсидии КЦСОН на приобретение технических средств реабилитации, осуществление закупок и заключение контрактов на поставку товаров, выполнение работ, оказание услуг в соответствии с Федеральным </w:t>
            </w:r>
            <w:hyperlink r:id="rId73" w:history="1">
              <w:r w:rsidRPr="00886DB6">
                <w:t>законом</w:t>
              </w:r>
            </w:hyperlink>
            <w:r w:rsidRPr="00886DB6">
              <w:t xml:space="preserve"> от 5 апреля 2013 года N 44-ФЗ "О контрактной системе в сфере закупок товаров, работ, услуг для </w:t>
            </w:r>
            <w:r w:rsidRPr="00886DB6">
              <w:lastRenderedPageBreak/>
              <w:t>обеспечения государственных и муниципальных нужд"</w:t>
            </w:r>
          </w:p>
        </w:tc>
      </w:tr>
      <w:tr w:rsidR="008731DE" w:rsidRPr="00886DB6" w:rsidTr="00FF189C">
        <w:tc>
          <w:tcPr>
            <w:tcW w:w="460" w:type="dxa"/>
            <w:tcBorders>
              <w:top w:val="single" w:sz="4" w:space="0" w:color="auto"/>
              <w:left w:val="single" w:sz="4" w:space="0" w:color="auto"/>
              <w:bottom w:val="single" w:sz="4" w:space="0" w:color="auto"/>
              <w:right w:val="single" w:sz="4" w:space="0" w:color="auto"/>
            </w:tcBorders>
          </w:tcPr>
          <w:p w:rsidR="008731DE" w:rsidRPr="00886DB6" w:rsidRDefault="00EE3985" w:rsidP="008D76C1">
            <w:pPr>
              <w:pStyle w:val="ConsPlusNormal"/>
              <w:jc w:val="center"/>
            </w:pPr>
            <w:r w:rsidRPr="00886DB6">
              <w:lastRenderedPageBreak/>
              <w:t>1</w:t>
            </w:r>
            <w:r w:rsidR="008D76C1" w:rsidRPr="00886DB6">
              <w:t>7</w:t>
            </w:r>
            <w:r w:rsidR="008731DE" w:rsidRPr="00886DB6">
              <w:t>.</w:t>
            </w:r>
          </w:p>
        </w:tc>
        <w:tc>
          <w:tcPr>
            <w:tcW w:w="2942" w:type="dxa"/>
            <w:tcBorders>
              <w:top w:val="single" w:sz="4" w:space="0" w:color="auto"/>
              <w:left w:val="single" w:sz="4" w:space="0" w:color="auto"/>
              <w:bottom w:val="single" w:sz="4" w:space="0" w:color="auto"/>
              <w:right w:val="single" w:sz="4" w:space="0" w:color="auto"/>
            </w:tcBorders>
          </w:tcPr>
          <w:p w:rsidR="008731DE" w:rsidRPr="00886DB6" w:rsidRDefault="008731DE">
            <w:pPr>
              <w:pStyle w:val="ConsPlusNormal"/>
              <w:jc w:val="both"/>
            </w:pPr>
            <w:r w:rsidRPr="00886DB6">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8731DE" w:rsidRPr="00886DB6" w:rsidRDefault="008731DE" w:rsidP="00E932B7">
            <w:pPr>
              <w:pStyle w:val="ConsPlusNormal"/>
              <w:jc w:val="center"/>
            </w:pPr>
            <w:r w:rsidRPr="00886DB6">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Pr="00886DB6" w:rsidRDefault="008731DE" w:rsidP="00E13794">
            <w:pPr>
              <w:pStyle w:val="ConsPlusNormal"/>
              <w:jc w:val="center"/>
            </w:pPr>
            <w:r w:rsidRPr="00886DB6">
              <w:t>202</w:t>
            </w:r>
            <w:r w:rsidR="00E13794" w:rsidRPr="00886DB6">
              <w:t>3</w:t>
            </w:r>
            <w:r w:rsidRPr="00886DB6">
              <w:t xml:space="preserve"> - 202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8731DE" w:rsidP="0094287E">
            <w:pPr>
              <w:pStyle w:val="ConsPlusNormal"/>
              <w:jc w:val="both"/>
            </w:pPr>
            <w:r w:rsidRPr="00886DB6">
              <w:t xml:space="preserve">За счет средств местного бюджета предоставление субсидии УСЗН и КЦСОН для выплаты единовременного социального пособия гражданам, находящимся в трудной жизненной ситуации. Общий объем средств по мероприятию за счет средств местного бюджета </w:t>
            </w:r>
            <w:r w:rsidR="00B47EC4" w:rsidRPr="00886DB6">
              <w:t>составит 3</w:t>
            </w:r>
            <w:r w:rsidR="00E13794" w:rsidRPr="00886DB6">
              <w:t>6</w:t>
            </w:r>
            <w:r w:rsidR="00EA0D16" w:rsidRPr="00886DB6">
              <w:t>66</w:t>
            </w:r>
            <w:r w:rsidRPr="00886DB6">
              <w:t>,</w:t>
            </w:r>
            <w:r w:rsidR="00EA0D16" w:rsidRPr="00886DB6">
              <w:t>5</w:t>
            </w:r>
            <w:r w:rsidRPr="00886DB6">
              <w:t xml:space="preserve"> тыс. рублей, в том числе по годам:</w:t>
            </w:r>
          </w:p>
          <w:p w:rsidR="008731DE" w:rsidRPr="00886DB6" w:rsidRDefault="008731DE" w:rsidP="0094287E">
            <w:pPr>
              <w:pStyle w:val="ConsPlusNormal"/>
              <w:jc w:val="both"/>
            </w:pPr>
            <w:r w:rsidRPr="00886DB6">
              <w:t>202</w:t>
            </w:r>
            <w:r w:rsidR="00E13794" w:rsidRPr="00886DB6">
              <w:t>3</w:t>
            </w:r>
            <w:r w:rsidRPr="00886DB6">
              <w:t xml:space="preserve"> год –</w:t>
            </w:r>
            <w:r w:rsidR="00EA0D16" w:rsidRPr="00886DB6">
              <w:t>1156</w:t>
            </w:r>
            <w:r w:rsidRPr="00886DB6">
              <w:t>,</w:t>
            </w:r>
            <w:r w:rsidR="00EA0D16" w:rsidRPr="00886DB6">
              <w:t>5</w:t>
            </w:r>
            <w:r w:rsidRPr="00886DB6">
              <w:t xml:space="preserve"> тыс. рублей;</w:t>
            </w:r>
          </w:p>
          <w:p w:rsidR="008731DE" w:rsidRPr="00886DB6" w:rsidRDefault="00E13794" w:rsidP="0094287E">
            <w:pPr>
              <w:pStyle w:val="ConsPlusNormal"/>
              <w:jc w:val="both"/>
            </w:pPr>
            <w:r w:rsidRPr="00886DB6">
              <w:t>2024</w:t>
            </w:r>
            <w:r w:rsidR="008731DE" w:rsidRPr="00886DB6">
              <w:t xml:space="preserve"> год – </w:t>
            </w:r>
            <w:r w:rsidRPr="00886DB6">
              <w:t>12</w:t>
            </w:r>
            <w:r w:rsidR="00926B50" w:rsidRPr="00886DB6">
              <w:t>55</w:t>
            </w:r>
            <w:r w:rsidRPr="00886DB6">
              <w:t>,0</w:t>
            </w:r>
            <w:r w:rsidR="008731DE" w:rsidRPr="00886DB6">
              <w:t xml:space="preserve">  тыс. рублей;</w:t>
            </w:r>
          </w:p>
          <w:p w:rsidR="008731DE" w:rsidRPr="00886DB6" w:rsidRDefault="00E13794" w:rsidP="00926B50">
            <w:pPr>
              <w:pStyle w:val="ConsPlusNormal"/>
              <w:jc w:val="both"/>
            </w:pPr>
            <w:r w:rsidRPr="00886DB6">
              <w:t>2025</w:t>
            </w:r>
            <w:r w:rsidR="00B47EC4" w:rsidRPr="00886DB6">
              <w:t xml:space="preserve"> год – 1</w:t>
            </w:r>
            <w:r w:rsidRPr="00886DB6">
              <w:t>2</w:t>
            </w:r>
            <w:r w:rsidR="00926B50" w:rsidRPr="00886DB6">
              <w:t>55</w:t>
            </w:r>
            <w:r w:rsidRPr="00886DB6">
              <w:t>,0</w:t>
            </w:r>
            <w:r w:rsidR="008731DE"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Pr="00886DB6" w:rsidRDefault="008731DE" w:rsidP="00CB5E97">
            <w:pPr>
              <w:pStyle w:val="ConsPlusNormal"/>
              <w:jc w:val="both"/>
            </w:pPr>
            <w:r w:rsidRPr="00886DB6">
              <w:t>предоставление субсидии КЦСОН на осуществление денежных выплат отдельным категориям граждан</w:t>
            </w:r>
          </w:p>
        </w:tc>
      </w:tr>
      <w:tr w:rsidR="008731DE" w:rsidRPr="00886DB6" w:rsidTr="00FF189C">
        <w:tc>
          <w:tcPr>
            <w:tcW w:w="460" w:type="dxa"/>
            <w:tcBorders>
              <w:top w:val="single" w:sz="4" w:space="0" w:color="auto"/>
              <w:left w:val="single" w:sz="4" w:space="0" w:color="auto"/>
              <w:bottom w:val="single" w:sz="4" w:space="0" w:color="auto"/>
              <w:right w:val="single" w:sz="4" w:space="0" w:color="auto"/>
            </w:tcBorders>
          </w:tcPr>
          <w:p w:rsidR="008731DE" w:rsidRPr="00886DB6" w:rsidRDefault="00EE3985" w:rsidP="008D76C1">
            <w:pPr>
              <w:pStyle w:val="ConsPlusNormal"/>
              <w:jc w:val="center"/>
            </w:pPr>
            <w:r w:rsidRPr="00886DB6">
              <w:t>1</w:t>
            </w:r>
            <w:r w:rsidR="008D76C1" w:rsidRPr="00886DB6">
              <w:t>8</w:t>
            </w:r>
            <w:r w:rsidR="008731DE" w:rsidRPr="00886DB6">
              <w:t>.</w:t>
            </w:r>
          </w:p>
        </w:tc>
        <w:tc>
          <w:tcPr>
            <w:tcW w:w="2942" w:type="dxa"/>
            <w:tcBorders>
              <w:top w:val="single" w:sz="4" w:space="0" w:color="auto"/>
              <w:left w:val="single" w:sz="4" w:space="0" w:color="auto"/>
              <w:bottom w:val="single" w:sz="4" w:space="0" w:color="auto"/>
              <w:right w:val="single" w:sz="4" w:space="0" w:color="auto"/>
            </w:tcBorders>
          </w:tcPr>
          <w:p w:rsidR="008731DE" w:rsidRPr="00886DB6" w:rsidRDefault="008731DE">
            <w:pPr>
              <w:pStyle w:val="ConsPlusNormal"/>
              <w:jc w:val="both"/>
            </w:pPr>
            <w:r w:rsidRPr="00886DB6">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8731DE" w:rsidRPr="00886DB6" w:rsidRDefault="008731DE" w:rsidP="00E932B7">
            <w:pPr>
              <w:pStyle w:val="ConsPlusNormal"/>
              <w:jc w:val="center"/>
            </w:pPr>
            <w:r w:rsidRPr="00886DB6">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Pr="00886DB6" w:rsidRDefault="008731DE" w:rsidP="00E13794">
            <w:pPr>
              <w:pStyle w:val="ConsPlusNormal"/>
              <w:jc w:val="center"/>
            </w:pPr>
            <w:r w:rsidRPr="00886DB6">
              <w:t>202</w:t>
            </w:r>
            <w:r w:rsidR="00E13794" w:rsidRPr="00886DB6">
              <w:t>3</w:t>
            </w:r>
            <w:r w:rsidRPr="00886DB6">
              <w:t xml:space="preserve"> - 202</w:t>
            </w:r>
            <w:r w:rsidR="00E13794" w:rsidRPr="00886DB6">
              <w:t>5</w:t>
            </w:r>
            <w:r w:rsidRPr="00886DB6">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8731DE" w:rsidP="001505D0">
            <w:pPr>
              <w:pStyle w:val="ConsPlusNormal"/>
              <w:jc w:val="both"/>
            </w:pPr>
            <w:r w:rsidRPr="00886DB6">
              <w:t>Ежегодно предоставляются средства  местного бюджета на организацию и проведение общественных (памятных) мероприятий.</w:t>
            </w:r>
            <w:r w:rsidR="00860482" w:rsidRPr="00886DB6">
              <w:t xml:space="preserve"> </w:t>
            </w:r>
            <w:r w:rsidRPr="00886DB6">
              <w:t xml:space="preserve">Общий объем средств по мероприятию за счет средств местного бюджета составит </w:t>
            </w:r>
            <w:r w:rsidR="00E13794" w:rsidRPr="00886DB6">
              <w:t>2</w:t>
            </w:r>
            <w:r w:rsidR="00926B50" w:rsidRPr="00886DB6">
              <w:t>5</w:t>
            </w:r>
            <w:r w:rsidR="00D2049B" w:rsidRPr="00886DB6">
              <w:t>5</w:t>
            </w:r>
            <w:r w:rsidRPr="00886DB6">
              <w:t>,</w:t>
            </w:r>
            <w:r w:rsidR="00D2049B" w:rsidRPr="00886DB6">
              <w:t>7</w:t>
            </w:r>
            <w:r w:rsidRPr="00886DB6">
              <w:t xml:space="preserve"> тыс. рублей, в том числе по годам:</w:t>
            </w:r>
          </w:p>
          <w:p w:rsidR="008731DE" w:rsidRPr="00886DB6" w:rsidRDefault="008731DE" w:rsidP="001505D0">
            <w:pPr>
              <w:pStyle w:val="ConsPlusNormal"/>
              <w:jc w:val="both"/>
            </w:pPr>
            <w:r w:rsidRPr="00886DB6">
              <w:t>202</w:t>
            </w:r>
            <w:r w:rsidR="00E13794" w:rsidRPr="00886DB6">
              <w:t>3</w:t>
            </w:r>
            <w:r w:rsidRPr="00886DB6">
              <w:t xml:space="preserve"> год – </w:t>
            </w:r>
            <w:r w:rsidR="00E13794" w:rsidRPr="00886DB6">
              <w:t>11</w:t>
            </w:r>
            <w:r w:rsidR="00D2049B" w:rsidRPr="00886DB6">
              <w:t>3</w:t>
            </w:r>
            <w:r w:rsidRPr="00886DB6">
              <w:t>,</w:t>
            </w:r>
            <w:r w:rsidR="00D2049B" w:rsidRPr="00886DB6">
              <w:t>3</w:t>
            </w:r>
            <w:r w:rsidRPr="00886DB6">
              <w:t xml:space="preserve"> тыс. рублей;</w:t>
            </w:r>
          </w:p>
          <w:p w:rsidR="008731DE" w:rsidRPr="00886DB6" w:rsidRDefault="008731DE" w:rsidP="001505D0">
            <w:pPr>
              <w:pStyle w:val="ConsPlusNormal"/>
              <w:jc w:val="both"/>
            </w:pPr>
            <w:r w:rsidRPr="00886DB6">
              <w:t>202</w:t>
            </w:r>
            <w:r w:rsidR="00E13794" w:rsidRPr="00886DB6">
              <w:t>4</w:t>
            </w:r>
            <w:r w:rsidRPr="00886DB6">
              <w:t xml:space="preserve"> год –</w:t>
            </w:r>
            <w:r w:rsidR="00E13794" w:rsidRPr="00886DB6">
              <w:t xml:space="preserve"> </w:t>
            </w:r>
            <w:r w:rsidR="00926B50" w:rsidRPr="00886DB6">
              <w:t>7</w:t>
            </w:r>
            <w:r w:rsidRPr="00886DB6">
              <w:t>1,</w:t>
            </w:r>
            <w:r w:rsidR="00926B50" w:rsidRPr="00886DB6">
              <w:t>2</w:t>
            </w:r>
            <w:r w:rsidRPr="00886DB6">
              <w:t xml:space="preserve">  тыс. рублей;</w:t>
            </w:r>
          </w:p>
          <w:p w:rsidR="008731DE" w:rsidRPr="00886DB6" w:rsidRDefault="008731DE" w:rsidP="00926B50">
            <w:pPr>
              <w:pStyle w:val="ConsPlusNormal"/>
              <w:jc w:val="both"/>
            </w:pPr>
            <w:r w:rsidRPr="00886DB6">
              <w:t>202</w:t>
            </w:r>
            <w:r w:rsidR="00E13794" w:rsidRPr="00886DB6">
              <w:t>5</w:t>
            </w:r>
            <w:r w:rsidR="00926B50" w:rsidRPr="00886DB6">
              <w:t xml:space="preserve"> год – 71</w:t>
            </w:r>
            <w:r w:rsidRPr="00886DB6">
              <w:t>,</w:t>
            </w:r>
            <w:r w:rsidR="00926B50" w:rsidRPr="00886DB6">
              <w:t>2</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Pr="00886DB6" w:rsidRDefault="008731DE" w:rsidP="00CB5E97">
            <w:pPr>
              <w:pStyle w:val="ConsPlusNormal"/>
              <w:jc w:val="both"/>
            </w:pPr>
            <w:r w:rsidRPr="00886DB6">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74" w:history="1">
              <w:r w:rsidRPr="00886DB6">
                <w:t>законом</w:t>
              </w:r>
            </w:hyperlink>
            <w:r w:rsidRPr="00886DB6">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RPr="00886DB6" w:rsidTr="00FF189C">
        <w:tc>
          <w:tcPr>
            <w:tcW w:w="7257" w:type="dxa"/>
            <w:gridSpan w:val="4"/>
            <w:tcBorders>
              <w:top w:val="single" w:sz="4" w:space="0" w:color="auto"/>
              <w:left w:val="single" w:sz="4" w:space="0" w:color="auto"/>
              <w:bottom w:val="single" w:sz="4" w:space="0" w:color="auto"/>
              <w:right w:val="single" w:sz="4" w:space="0" w:color="auto"/>
            </w:tcBorders>
          </w:tcPr>
          <w:p w:rsidR="008731DE" w:rsidRPr="00886DB6" w:rsidRDefault="008731DE" w:rsidP="00E932B7">
            <w:pPr>
              <w:pStyle w:val="ConsPlusNormal"/>
            </w:pPr>
            <w:r w:rsidRPr="00886DB6">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8731DE" w:rsidRPr="00886DB6" w:rsidRDefault="008731DE" w:rsidP="00D2049B">
            <w:pPr>
              <w:pStyle w:val="ConsPlusNormal"/>
              <w:jc w:val="center"/>
            </w:pPr>
            <w:r w:rsidRPr="00886DB6">
              <w:rPr>
                <w:b/>
              </w:rPr>
              <w:t>3</w:t>
            </w:r>
            <w:r w:rsidR="00B47EC4" w:rsidRPr="00886DB6">
              <w:rPr>
                <w:b/>
              </w:rPr>
              <w:t>5</w:t>
            </w:r>
            <w:r w:rsidR="00D2049B" w:rsidRPr="00886DB6">
              <w:rPr>
                <w:b/>
              </w:rPr>
              <w:t>3</w:t>
            </w:r>
            <w:r w:rsidR="00864A07" w:rsidRPr="00886DB6">
              <w:rPr>
                <w:b/>
              </w:rPr>
              <w:t xml:space="preserve"> </w:t>
            </w:r>
            <w:r w:rsidR="00D2049B" w:rsidRPr="00886DB6">
              <w:rPr>
                <w:b/>
              </w:rPr>
              <w:t>762</w:t>
            </w:r>
            <w:r w:rsidRPr="00886DB6">
              <w:rPr>
                <w:b/>
              </w:rPr>
              <w:t>,</w:t>
            </w:r>
            <w:r w:rsidR="00D2049B" w:rsidRPr="00886DB6">
              <w:rPr>
                <w:b/>
              </w:rPr>
              <w:t>1</w:t>
            </w:r>
            <w:r w:rsidRPr="00886DB6">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Pr="00886DB6" w:rsidRDefault="008731DE">
            <w:pPr>
              <w:pStyle w:val="ConsPlusNormal"/>
            </w:pPr>
          </w:p>
        </w:tc>
      </w:tr>
    </w:tbl>
    <w:p w:rsidR="002D702E" w:rsidRPr="00886DB6" w:rsidRDefault="002D702E">
      <w:pPr>
        <w:pStyle w:val="ConsPlusNormal"/>
        <w:jc w:val="both"/>
        <w:sectPr w:rsidR="002D702E" w:rsidRPr="00886DB6">
          <w:headerReference w:type="default" r:id="rId75"/>
          <w:footerReference w:type="default" r:id="rId76"/>
          <w:pgSz w:w="16838" w:h="11906" w:orient="landscape"/>
          <w:pgMar w:top="1133" w:right="1440" w:bottom="566" w:left="1440" w:header="0" w:footer="0" w:gutter="0"/>
          <w:cols w:space="720"/>
          <w:noEndnote/>
        </w:sectPr>
      </w:pPr>
    </w:p>
    <w:p w:rsidR="002D702E" w:rsidRPr="00886DB6" w:rsidRDefault="003D4812">
      <w:pPr>
        <w:pStyle w:val="ConsPlusNormal"/>
        <w:jc w:val="right"/>
        <w:outlineLvl w:val="1"/>
      </w:pPr>
      <w:r w:rsidRPr="00886DB6">
        <w:lastRenderedPageBreak/>
        <w:t>Приложение 4</w:t>
      </w:r>
    </w:p>
    <w:p w:rsidR="001505D0" w:rsidRPr="00886DB6" w:rsidRDefault="001505D0" w:rsidP="001505D0">
      <w:pPr>
        <w:pStyle w:val="ConsPlusNormal"/>
        <w:jc w:val="right"/>
      </w:pPr>
      <w:r w:rsidRPr="00886DB6">
        <w:t>к муниципальной программе</w:t>
      </w:r>
    </w:p>
    <w:p w:rsidR="001505D0" w:rsidRPr="00886DB6" w:rsidRDefault="00B24693" w:rsidP="001505D0">
      <w:pPr>
        <w:pStyle w:val="ConsPlusNormal"/>
        <w:jc w:val="right"/>
      </w:pPr>
      <w:r w:rsidRPr="00886DB6">
        <w:t>«</w:t>
      </w:r>
      <w:r w:rsidR="001505D0" w:rsidRPr="00886DB6">
        <w:t>Развитие социальной защиты</w:t>
      </w:r>
    </w:p>
    <w:p w:rsidR="001505D0" w:rsidRPr="00886DB6" w:rsidRDefault="001505D0" w:rsidP="001505D0">
      <w:pPr>
        <w:pStyle w:val="ConsPlusNormal"/>
        <w:jc w:val="right"/>
      </w:pPr>
      <w:r w:rsidRPr="00886DB6">
        <w:t xml:space="preserve">населения в Еткульском </w:t>
      </w:r>
    </w:p>
    <w:p w:rsidR="001505D0" w:rsidRPr="00886DB6" w:rsidRDefault="001505D0" w:rsidP="001505D0">
      <w:pPr>
        <w:pStyle w:val="ConsPlusNormal"/>
        <w:jc w:val="right"/>
      </w:pPr>
      <w:r w:rsidRPr="00886DB6">
        <w:t>муниципальном районе</w:t>
      </w:r>
      <w:r w:rsidR="00B24693" w:rsidRPr="00886DB6">
        <w:t>»</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Паспорт подпрограммы</w:t>
      </w:r>
    </w:p>
    <w:p w:rsidR="002D702E" w:rsidRPr="00886DB6" w:rsidRDefault="00B24693">
      <w:pPr>
        <w:pStyle w:val="ConsPlusTitle"/>
        <w:jc w:val="center"/>
        <w:rPr>
          <w:rFonts w:ascii="Times New Roman" w:hAnsi="Times New Roman" w:cs="Times New Roman"/>
        </w:rPr>
      </w:pPr>
      <w:r w:rsidRPr="00886DB6">
        <w:rPr>
          <w:rFonts w:ascii="Times New Roman" w:hAnsi="Times New Roman" w:cs="Times New Roman"/>
        </w:rPr>
        <w:t>«</w:t>
      </w:r>
      <w:r w:rsidR="003D4812" w:rsidRPr="00886DB6">
        <w:rPr>
          <w:rFonts w:ascii="Times New Roman" w:hAnsi="Times New Roman" w:cs="Times New Roman"/>
        </w:rPr>
        <w:t>Повышение эффективности государственной поддержки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социально ориентированных некоммерческих организаций</w:t>
      </w:r>
      <w:r w:rsidR="00B24693" w:rsidRPr="00886DB6">
        <w:rPr>
          <w:rFonts w:ascii="Times New Roman" w:hAnsi="Times New Roman" w:cs="Times New Roman"/>
        </w:rPr>
        <w:t>»</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RPr="00886DB6" w:rsidTr="00031C29">
        <w:trPr>
          <w:trHeight w:val="122"/>
        </w:trPr>
        <w:tc>
          <w:tcPr>
            <w:tcW w:w="2608" w:type="dxa"/>
          </w:tcPr>
          <w:p w:rsidR="002D702E" w:rsidRPr="00886DB6" w:rsidRDefault="003D4812">
            <w:pPr>
              <w:pStyle w:val="ConsPlusNormal"/>
              <w:jc w:val="both"/>
            </w:pPr>
            <w:r w:rsidRPr="00886DB6">
              <w:t>Ответственный исполнитель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1505D0">
            <w:pPr>
              <w:pStyle w:val="ConsPlusNormal"/>
              <w:jc w:val="both"/>
            </w:pPr>
            <w:r w:rsidRPr="00886DB6">
              <w:t>Управление социальной защиты населения администрации Еткульского муниципального района</w:t>
            </w:r>
          </w:p>
        </w:tc>
      </w:tr>
      <w:tr w:rsidR="002D702E" w:rsidRPr="00886DB6" w:rsidTr="00031C29">
        <w:trPr>
          <w:trHeight w:val="122"/>
        </w:trPr>
        <w:tc>
          <w:tcPr>
            <w:tcW w:w="2608" w:type="dxa"/>
          </w:tcPr>
          <w:p w:rsidR="002D702E" w:rsidRPr="00886DB6" w:rsidRDefault="003D4812">
            <w:pPr>
              <w:pStyle w:val="ConsPlusNormal"/>
              <w:jc w:val="both"/>
            </w:pPr>
            <w:r w:rsidRPr="00886DB6">
              <w:t>Соисполнители подпрограммы</w:t>
            </w:r>
          </w:p>
        </w:tc>
        <w:tc>
          <w:tcPr>
            <w:tcW w:w="464" w:type="dxa"/>
          </w:tcPr>
          <w:p w:rsidR="002D702E" w:rsidRPr="00886DB6" w:rsidRDefault="003D4812">
            <w:pPr>
              <w:pStyle w:val="ConsPlusNormal"/>
              <w:jc w:val="center"/>
            </w:pPr>
            <w:r w:rsidRPr="00886DB6">
              <w:t>-</w:t>
            </w:r>
          </w:p>
        </w:tc>
        <w:tc>
          <w:tcPr>
            <w:tcW w:w="6202" w:type="dxa"/>
          </w:tcPr>
          <w:p w:rsidR="001505D0" w:rsidRPr="00886DB6" w:rsidRDefault="001505D0" w:rsidP="00DA4330">
            <w:pPr>
              <w:pStyle w:val="ConsPlusNormal"/>
              <w:ind w:firstLine="268"/>
              <w:jc w:val="both"/>
            </w:pPr>
            <w:r w:rsidRPr="00886DB6">
              <w:t>Администрация Еткульского муниципального района;</w:t>
            </w:r>
          </w:p>
          <w:p w:rsidR="001505D0" w:rsidRPr="00886DB6" w:rsidRDefault="001505D0" w:rsidP="00DA4330">
            <w:pPr>
              <w:pStyle w:val="ConsPlusNormal"/>
              <w:ind w:firstLine="268"/>
              <w:jc w:val="both"/>
            </w:pPr>
            <w:r w:rsidRPr="00886DB6">
              <w:t>Общественная организация</w:t>
            </w:r>
            <w:r w:rsidRPr="00886DB6">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 (по согласованию)</w:t>
            </w:r>
            <w:r w:rsidRPr="00886DB6">
              <w:t>;</w:t>
            </w:r>
          </w:p>
          <w:p w:rsidR="001505D0" w:rsidRPr="00886DB6" w:rsidRDefault="001505D0" w:rsidP="00DA4330">
            <w:pPr>
              <w:pStyle w:val="ConsPlusNormal"/>
              <w:ind w:firstLine="268"/>
              <w:jc w:val="both"/>
            </w:pPr>
            <w:r w:rsidRPr="00886DB6">
              <w:t>Муниципальное учреждение «Комплексный центр социального обслуживания населения» Еткульского муниципального района Челябинской области;</w:t>
            </w:r>
          </w:p>
          <w:p w:rsidR="001505D0" w:rsidRPr="00886DB6" w:rsidRDefault="00D57509" w:rsidP="00DA4330">
            <w:pPr>
              <w:pStyle w:val="ConsPlusNormal"/>
              <w:ind w:firstLine="268"/>
              <w:jc w:val="both"/>
            </w:pPr>
            <w:r w:rsidRPr="00886DB6">
              <w:t>Управление культуры</w:t>
            </w:r>
            <w:r w:rsidR="001505D0" w:rsidRPr="00886DB6">
              <w:t xml:space="preserve"> и молодежной политики администрации Еткульского муниципал</w:t>
            </w:r>
            <w:r w:rsidR="00AC4AA5" w:rsidRPr="00886DB6">
              <w:t>ьного района</w:t>
            </w:r>
            <w:r w:rsidR="001505D0" w:rsidRPr="00886DB6">
              <w:t>;</w:t>
            </w:r>
          </w:p>
          <w:p w:rsidR="001505D0" w:rsidRPr="00886DB6" w:rsidRDefault="00225927" w:rsidP="00DA4330">
            <w:pPr>
              <w:pStyle w:val="ConsPlusNormal"/>
              <w:ind w:firstLine="268"/>
              <w:jc w:val="both"/>
            </w:pPr>
            <w:r w:rsidRPr="00886DB6">
              <w:t>Управление</w:t>
            </w:r>
            <w:r w:rsidR="001505D0" w:rsidRPr="00886DB6">
              <w:t xml:space="preserve"> по физической культуре и спорту администрации Еткульского муниципального района;</w:t>
            </w:r>
          </w:p>
          <w:p w:rsidR="001505D0" w:rsidRPr="00886DB6" w:rsidRDefault="001505D0" w:rsidP="00DA4330">
            <w:pPr>
              <w:pStyle w:val="ConsPlusNormal"/>
              <w:ind w:firstLine="268"/>
              <w:jc w:val="both"/>
            </w:pPr>
            <w:r w:rsidRPr="00886DB6">
              <w:t>Государственное бюджетное учреждение здравоохранения «Районная больница с.Еткуль» (по согласованию);</w:t>
            </w:r>
          </w:p>
          <w:p w:rsidR="002D702E" w:rsidRPr="00886DB6" w:rsidRDefault="001505D0" w:rsidP="00DA4330">
            <w:pPr>
              <w:pStyle w:val="ConsPlusNormal"/>
              <w:ind w:firstLine="268"/>
              <w:jc w:val="both"/>
            </w:pPr>
            <w:r w:rsidRPr="00886DB6">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 (по согласованию);</w:t>
            </w:r>
          </w:p>
          <w:p w:rsidR="0078347E" w:rsidRPr="00886DB6" w:rsidRDefault="0078347E" w:rsidP="00DA4330">
            <w:pPr>
              <w:pStyle w:val="ConsPlusNormal"/>
              <w:ind w:firstLine="268"/>
              <w:jc w:val="both"/>
            </w:pPr>
            <w:r w:rsidRPr="00886DB6">
              <w:t>Автономная некоммерческая организация «Редакция газеты «Искра» (по согласованию)</w:t>
            </w:r>
          </w:p>
        </w:tc>
      </w:tr>
      <w:tr w:rsidR="002D702E" w:rsidRPr="00886DB6" w:rsidTr="00031C29">
        <w:trPr>
          <w:trHeight w:val="122"/>
        </w:trPr>
        <w:tc>
          <w:tcPr>
            <w:tcW w:w="2608" w:type="dxa"/>
          </w:tcPr>
          <w:p w:rsidR="002D702E" w:rsidRPr="00886DB6" w:rsidRDefault="003D4812">
            <w:pPr>
              <w:pStyle w:val="ConsPlusNormal"/>
              <w:jc w:val="both"/>
            </w:pPr>
            <w:r w:rsidRPr="00886DB6">
              <w:t>Программно-целевые инструменты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3D4812">
            <w:pPr>
              <w:pStyle w:val="ConsPlusNormal"/>
              <w:jc w:val="both"/>
            </w:pPr>
            <w:r w:rsidRPr="00886DB6">
              <w:t>отсутствуют</w:t>
            </w:r>
          </w:p>
        </w:tc>
      </w:tr>
      <w:tr w:rsidR="002D702E" w:rsidRPr="00886DB6" w:rsidTr="00031C29">
        <w:trPr>
          <w:trHeight w:val="122"/>
        </w:trPr>
        <w:tc>
          <w:tcPr>
            <w:tcW w:w="2608" w:type="dxa"/>
          </w:tcPr>
          <w:p w:rsidR="002D702E" w:rsidRPr="00886DB6" w:rsidRDefault="003D4812">
            <w:pPr>
              <w:pStyle w:val="ConsPlusNormal"/>
              <w:jc w:val="both"/>
            </w:pPr>
            <w:r w:rsidRPr="00886DB6">
              <w:t>Основная цель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3D4812">
            <w:pPr>
              <w:pStyle w:val="ConsPlusNormal"/>
              <w:jc w:val="both"/>
            </w:pPr>
            <w:r w:rsidRPr="00886DB6">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RPr="00886DB6" w:rsidTr="00031C29">
        <w:trPr>
          <w:trHeight w:val="122"/>
        </w:trPr>
        <w:tc>
          <w:tcPr>
            <w:tcW w:w="2608" w:type="dxa"/>
          </w:tcPr>
          <w:p w:rsidR="002D702E" w:rsidRPr="00886DB6" w:rsidRDefault="003D4812">
            <w:pPr>
              <w:pStyle w:val="ConsPlusNormal"/>
              <w:jc w:val="both"/>
            </w:pPr>
            <w:r w:rsidRPr="00886DB6">
              <w:t>Основные задачи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3D4812" w:rsidP="00DA4330">
            <w:pPr>
              <w:pStyle w:val="ConsPlusNormal"/>
              <w:ind w:firstLine="268"/>
              <w:jc w:val="both"/>
            </w:pPr>
            <w:r w:rsidRPr="00886DB6">
              <w:t>обеспечение финансовой поддержки деятельности СОНКО;</w:t>
            </w:r>
          </w:p>
          <w:p w:rsidR="002D702E" w:rsidRPr="00886DB6" w:rsidRDefault="003D4812" w:rsidP="00DA4330">
            <w:pPr>
              <w:pStyle w:val="ConsPlusNormal"/>
              <w:ind w:firstLine="268"/>
              <w:jc w:val="both"/>
            </w:pPr>
            <w:r w:rsidRPr="00886DB6">
              <w:t>предоставление информационной поддержки СОНКО;</w:t>
            </w:r>
          </w:p>
          <w:p w:rsidR="002D702E" w:rsidRPr="00886DB6" w:rsidRDefault="003D4812" w:rsidP="00DA4330">
            <w:pPr>
              <w:pStyle w:val="ConsPlusNormal"/>
              <w:ind w:firstLine="268"/>
              <w:jc w:val="both"/>
            </w:pPr>
            <w:r w:rsidRPr="00886DB6">
              <w:t>развитие консультационной и методической поддержки деятельности СОНКО;</w:t>
            </w:r>
          </w:p>
          <w:p w:rsidR="002D702E" w:rsidRPr="00886DB6" w:rsidRDefault="002D702E" w:rsidP="00DA4330">
            <w:pPr>
              <w:pStyle w:val="ConsPlusNormal"/>
              <w:ind w:firstLine="268"/>
              <w:jc w:val="both"/>
            </w:pPr>
          </w:p>
          <w:p w:rsidR="002D702E" w:rsidRPr="00886DB6" w:rsidRDefault="002D702E">
            <w:pPr>
              <w:pStyle w:val="ConsPlusNormal"/>
              <w:jc w:val="both"/>
            </w:pPr>
          </w:p>
        </w:tc>
      </w:tr>
      <w:tr w:rsidR="002D702E" w:rsidRPr="00886DB6" w:rsidTr="00031C29">
        <w:trPr>
          <w:trHeight w:val="122"/>
        </w:trPr>
        <w:tc>
          <w:tcPr>
            <w:tcW w:w="2608" w:type="dxa"/>
          </w:tcPr>
          <w:p w:rsidR="002D702E" w:rsidRPr="00886DB6" w:rsidRDefault="003D4812">
            <w:pPr>
              <w:pStyle w:val="ConsPlusNormal"/>
              <w:jc w:val="both"/>
            </w:pPr>
            <w:r w:rsidRPr="00886DB6">
              <w:lastRenderedPageBreak/>
              <w:t>Целевые показатели (индикаторы)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3D4812" w:rsidP="00DA4330">
            <w:pPr>
              <w:pStyle w:val="ConsPlusNormal"/>
              <w:ind w:firstLine="268"/>
              <w:jc w:val="both"/>
            </w:pPr>
            <w:r w:rsidRPr="00886DB6">
              <w:t>количество СОНКО, которы</w:t>
            </w:r>
            <w:r w:rsidR="00DA4330" w:rsidRPr="00886DB6">
              <w:t>м оказана финансовая поддержка</w:t>
            </w:r>
            <w:r w:rsidRPr="00886DB6">
              <w:t xml:space="preserve"> в рамках подпрограммы;</w:t>
            </w:r>
          </w:p>
          <w:p w:rsidR="002D702E" w:rsidRPr="00886DB6" w:rsidRDefault="003D4812" w:rsidP="00DA4330">
            <w:pPr>
              <w:pStyle w:val="ConsPlusNormal"/>
              <w:ind w:firstLine="268"/>
              <w:jc w:val="both"/>
            </w:pPr>
            <w:r w:rsidRPr="00886DB6">
              <w:t>количество информационных материалов, освещающих деятельность СОНКО, размещенных в информационно-телекоммуникационной сети Интернет</w:t>
            </w:r>
            <w:r w:rsidR="00126003" w:rsidRPr="00886DB6">
              <w:t xml:space="preserve">, в СМИ, в том числе районной газете «Искра» </w:t>
            </w:r>
            <w:r w:rsidRPr="00886DB6">
              <w:t>;</w:t>
            </w:r>
          </w:p>
          <w:p w:rsidR="002D702E" w:rsidRPr="00886DB6" w:rsidRDefault="003D4812" w:rsidP="00DA4330">
            <w:pPr>
              <w:pStyle w:val="ConsPlusNormal"/>
              <w:ind w:firstLine="268"/>
              <w:jc w:val="both"/>
            </w:pPr>
            <w:r w:rsidRPr="00886DB6">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Pr="00886DB6" w:rsidRDefault="002D702E" w:rsidP="00202F79">
            <w:pPr>
              <w:pStyle w:val="ConsPlusNormal"/>
              <w:ind w:firstLine="268"/>
              <w:jc w:val="both"/>
            </w:pPr>
          </w:p>
        </w:tc>
      </w:tr>
      <w:tr w:rsidR="002D702E" w:rsidRPr="00886DB6" w:rsidTr="00031C29">
        <w:trPr>
          <w:trHeight w:val="122"/>
        </w:trPr>
        <w:tc>
          <w:tcPr>
            <w:tcW w:w="2608" w:type="dxa"/>
          </w:tcPr>
          <w:p w:rsidR="002D702E" w:rsidRPr="00886DB6" w:rsidRDefault="003D4812">
            <w:pPr>
              <w:pStyle w:val="ConsPlusNormal"/>
              <w:jc w:val="both"/>
            </w:pPr>
            <w:r w:rsidRPr="00886DB6">
              <w:t>Этапы и сроки реализации подпрограммы</w:t>
            </w:r>
          </w:p>
        </w:tc>
        <w:tc>
          <w:tcPr>
            <w:tcW w:w="464" w:type="dxa"/>
          </w:tcPr>
          <w:p w:rsidR="002D702E" w:rsidRPr="00886DB6" w:rsidRDefault="003D4812">
            <w:pPr>
              <w:pStyle w:val="ConsPlusNormal"/>
              <w:jc w:val="center"/>
            </w:pPr>
            <w:r w:rsidRPr="00886DB6">
              <w:t>-</w:t>
            </w:r>
          </w:p>
        </w:tc>
        <w:tc>
          <w:tcPr>
            <w:tcW w:w="6202" w:type="dxa"/>
          </w:tcPr>
          <w:p w:rsidR="002D702E" w:rsidRPr="00886DB6" w:rsidRDefault="001505D0" w:rsidP="00864A07">
            <w:pPr>
              <w:pStyle w:val="ConsPlusNormal"/>
              <w:jc w:val="both"/>
            </w:pPr>
            <w:r w:rsidRPr="00886DB6">
              <w:t>подпрограмма реализуется в 202</w:t>
            </w:r>
            <w:r w:rsidR="00864A07" w:rsidRPr="00886DB6">
              <w:t>3</w:t>
            </w:r>
            <w:r w:rsidRPr="00886DB6">
              <w:t xml:space="preserve"> - 202</w:t>
            </w:r>
            <w:r w:rsidR="00864A07" w:rsidRPr="00886DB6">
              <w:t>5</w:t>
            </w:r>
            <w:r w:rsidRPr="00886DB6">
              <w:t xml:space="preserve"> годах в один этап</w:t>
            </w:r>
          </w:p>
        </w:tc>
      </w:tr>
      <w:tr w:rsidR="002D702E" w:rsidRPr="00886DB6" w:rsidTr="00B1732F">
        <w:trPr>
          <w:trHeight w:val="122"/>
        </w:trPr>
        <w:tc>
          <w:tcPr>
            <w:tcW w:w="2608" w:type="dxa"/>
          </w:tcPr>
          <w:p w:rsidR="002D702E" w:rsidRPr="00886DB6" w:rsidRDefault="003D4812">
            <w:pPr>
              <w:pStyle w:val="ConsPlusNormal"/>
              <w:jc w:val="both"/>
            </w:pPr>
            <w:r w:rsidRPr="00886DB6">
              <w:t>Объемы бюджетных ассигнований подпрограммы</w:t>
            </w:r>
          </w:p>
        </w:tc>
        <w:tc>
          <w:tcPr>
            <w:tcW w:w="464" w:type="dxa"/>
          </w:tcPr>
          <w:p w:rsidR="002D702E" w:rsidRPr="00886DB6" w:rsidRDefault="003D4812">
            <w:pPr>
              <w:pStyle w:val="ConsPlusNormal"/>
              <w:jc w:val="center"/>
            </w:pPr>
            <w:r w:rsidRPr="00886DB6">
              <w:t>-</w:t>
            </w:r>
          </w:p>
        </w:tc>
        <w:tc>
          <w:tcPr>
            <w:tcW w:w="6202" w:type="dxa"/>
          </w:tcPr>
          <w:p w:rsidR="002555C0" w:rsidRPr="00886DB6" w:rsidRDefault="003D4812" w:rsidP="002555C0">
            <w:pPr>
              <w:pStyle w:val="ConsPlusNormal"/>
              <w:jc w:val="both"/>
            </w:pPr>
            <w:r w:rsidRPr="00886DB6">
              <w:t>общий объем финансового обеспечения подпрограммы в 20</w:t>
            </w:r>
            <w:r w:rsidR="001505D0" w:rsidRPr="00886DB6">
              <w:t>2</w:t>
            </w:r>
            <w:r w:rsidR="00864A07" w:rsidRPr="00886DB6">
              <w:t>3</w:t>
            </w:r>
            <w:r w:rsidR="001505D0" w:rsidRPr="00886DB6">
              <w:t xml:space="preserve"> - 202</w:t>
            </w:r>
            <w:r w:rsidR="00864A07" w:rsidRPr="00886DB6">
              <w:t>5</w:t>
            </w:r>
            <w:r w:rsidRPr="00886DB6">
              <w:t xml:space="preserve"> годах составит </w:t>
            </w:r>
            <w:r w:rsidR="001505D0" w:rsidRPr="00886DB6">
              <w:t xml:space="preserve">2 </w:t>
            </w:r>
            <w:r w:rsidR="00D2049B" w:rsidRPr="00886DB6">
              <w:t>3</w:t>
            </w:r>
            <w:r w:rsidR="00926B50" w:rsidRPr="00886DB6">
              <w:t>4</w:t>
            </w:r>
            <w:r w:rsidR="00D2049B" w:rsidRPr="00886DB6">
              <w:t>5</w:t>
            </w:r>
            <w:r w:rsidR="001505D0" w:rsidRPr="00886DB6">
              <w:t>,</w:t>
            </w:r>
            <w:r w:rsidR="00D2049B" w:rsidRPr="00886DB6">
              <w:t>9</w:t>
            </w:r>
            <w:r w:rsidRPr="00886DB6">
              <w:t xml:space="preserve"> тыс. рублей,</w:t>
            </w:r>
            <w:r w:rsidR="002555C0" w:rsidRPr="00886DB6">
              <w:t xml:space="preserve"> из них по годам: </w:t>
            </w:r>
          </w:p>
          <w:p w:rsidR="002555C0" w:rsidRPr="00886DB6" w:rsidRDefault="002555C0" w:rsidP="002555C0">
            <w:pPr>
              <w:pStyle w:val="ConsPlusNormal"/>
              <w:jc w:val="both"/>
            </w:pPr>
            <w:r w:rsidRPr="00886DB6">
              <w:t>202</w:t>
            </w:r>
            <w:r w:rsidR="00864A07" w:rsidRPr="00886DB6">
              <w:t>3</w:t>
            </w:r>
            <w:r w:rsidRPr="00886DB6">
              <w:t xml:space="preserve"> год – </w:t>
            </w:r>
            <w:r w:rsidR="00D2049B" w:rsidRPr="00886DB6">
              <w:t>756</w:t>
            </w:r>
            <w:r w:rsidRPr="00886DB6">
              <w:t>,</w:t>
            </w:r>
            <w:r w:rsidR="00D2049B" w:rsidRPr="00886DB6">
              <w:t>5</w:t>
            </w:r>
            <w:r w:rsidRPr="00886DB6">
              <w:t xml:space="preserve"> тыс. рублей;</w:t>
            </w:r>
          </w:p>
          <w:p w:rsidR="002555C0" w:rsidRPr="00886DB6" w:rsidRDefault="00864A07" w:rsidP="002555C0">
            <w:pPr>
              <w:pStyle w:val="ConsPlusNormal"/>
              <w:jc w:val="both"/>
            </w:pPr>
            <w:r w:rsidRPr="00886DB6">
              <w:t>2024</w:t>
            </w:r>
            <w:r w:rsidR="002555C0" w:rsidRPr="00886DB6">
              <w:t xml:space="preserve"> год –</w:t>
            </w:r>
            <w:r w:rsidRPr="00886DB6">
              <w:t xml:space="preserve"> </w:t>
            </w:r>
            <w:r w:rsidR="009B3B39" w:rsidRPr="00886DB6">
              <w:t>79</w:t>
            </w:r>
            <w:r w:rsidRPr="00886DB6">
              <w:t>4</w:t>
            </w:r>
            <w:r w:rsidR="002555C0" w:rsidRPr="00886DB6">
              <w:t>,</w:t>
            </w:r>
            <w:r w:rsidR="009B3B39" w:rsidRPr="00886DB6">
              <w:t>7</w:t>
            </w:r>
            <w:r w:rsidR="002555C0" w:rsidRPr="00886DB6">
              <w:t xml:space="preserve"> тыс. рублей;</w:t>
            </w:r>
          </w:p>
          <w:p w:rsidR="002D702E" w:rsidRPr="00886DB6" w:rsidRDefault="00864A07">
            <w:pPr>
              <w:pStyle w:val="ConsPlusNormal"/>
              <w:jc w:val="both"/>
            </w:pPr>
            <w:r w:rsidRPr="00886DB6">
              <w:t>2025</w:t>
            </w:r>
            <w:r w:rsidR="002555C0" w:rsidRPr="00886DB6">
              <w:t xml:space="preserve"> год – </w:t>
            </w:r>
            <w:r w:rsidR="009B3B39" w:rsidRPr="00886DB6">
              <w:t>79</w:t>
            </w:r>
            <w:r w:rsidRPr="00886DB6">
              <w:t>4</w:t>
            </w:r>
            <w:r w:rsidR="002555C0" w:rsidRPr="00886DB6">
              <w:t>,</w:t>
            </w:r>
            <w:r w:rsidR="009B3B39" w:rsidRPr="00886DB6">
              <w:t>7</w:t>
            </w:r>
            <w:r w:rsidR="002555C0" w:rsidRPr="00886DB6">
              <w:t xml:space="preserve"> тыс. рублей, </w:t>
            </w:r>
            <w:r w:rsidR="003D4812" w:rsidRPr="00886DB6">
              <w:t xml:space="preserve"> в том числе за счет средств:</w:t>
            </w:r>
          </w:p>
          <w:p w:rsidR="002D702E" w:rsidRPr="00886DB6" w:rsidRDefault="001505D0">
            <w:pPr>
              <w:pStyle w:val="ConsPlusNormal"/>
              <w:jc w:val="both"/>
            </w:pPr>
            <w:r w:rsidRPr="00886DB6">
              <w:t>местного</w:t>
            </w:r>
            <w:r w:rsidR="003D4812" w:rsidRPr="00886DB6">
              <w:t xml:space="preserve"> бюджета - </w:t>
            </w:r>
            <w:r w:rsidRPr="00886DB6">
              <w:t xml:space="preserve">2 </w:t>
            </w:r>
            <w:r w:rsidR="00D2049B" w:rsidRPr="00886DB6">
              <w:t>3</w:t>
            </w:r>
            <w:r w:rsidR="00926B50" w:rsidRPr="00886DB6">
              <w:t>4</w:t>
            </w:r>
            <w:r w:rsidR="00D2049B" w:rsidRPr="00886DB6">
              <w:t>5</w:t>
            </w:r>
            <w:r w:rsidR="00A761DA" w:rsidRPr="00886DB6">
              <w:t>,</w:t>
            </w:r>
            <w:r w:rsidR="00D2049B" w:rsidRPr="00886DB6">
              <w:t>9</w:t>
            </w:r>
            <w:r w:rsidR="007D374C" w:rsidRPr="00886DB6">
              <w:t xml:space="preserve"> </w:t>
            </w:r>
            <w:r w:rsidR="003D4812" w:rsidRPr="00886DB6">
              <w:t>тыс. рублей, из них по годам:</w:t>
            </w:r>
          </w:p>
          <w:p w:rsidR="002D702E" w:rsidRPr="00886DB6" w:rsidRDefault="003D4812">
            <w:pPr>
              <w:pStyle w:val="ConsPlusNormal"/>
              <w:jc w:val="both"/>
            </w:pPr>
            <w:r w:rsidRPr="00886DB6">
              <w:t>20</w:t>
            </w:r>
            <w:r w:rsidR="00565605" w:rsidRPr="00886DB6">
              <w:t>2</w:t>
            </w:r>
            <w:r w:rsidR="00864A07" w:rsidRPr="00886DB6">
              <w:t>3</w:t>
            </w:r>
            <w:r w:rsidRPr="00886DB6">
              <w:t xml:space="preserve"> год </w:t>
            </w:r>
            <w:r w:rsidR="00565605" w:rsidRPr="00886DB6">
              <w:t>–</w:t>
            </w:r>
            <w:r w:rsidR="00B2529F" w:rsidRPr="00886DB6">
              <w:t xml:space="preserve"> </w:t>
            </w:r>
            <w:r w:rsidR="00D2049B" w:rsidRPr="00886DB6">
              <w:t>756</w:t>
            </w:r>
            <w:r w:rsidR="00565605" w:rsidRPr="00886DB6">
              <w:t>,</w:t>
            </w:r>
            <w:r w:rsidR="00D2049B" w:rsidRPr="00886DB6">
              <w:t>5</w:t>
            </w:r>
            <w:r w:rsidRPr="00886DB6">
              <w:t xml:space="preserve"> тыс. рублей;</w:t>
            </w:r>
          </w:p>
          <w:p w:rsidR="002D702E" w:rsidRPr="00886DB6" w:rsidRDefault="003D4812">
            <w:pPr>
              <w:pStyle w:val="ConsPlusNormal"/>
              <w:jc w:val="both"/>
            </w:pPr>
            <w:r w:rsidRPr="00886DB6">
              <w:t>20</w:t>
            </w:r>
            <w:r w:rsidR="00864A07" w:rsidRPr="00886DB6">
              <w:t>24</w:t>
            </w:r>
            <w:r w:rsidRPr="00886DB6">
              <w:t xml:space="preserve"> год </w:t>
            </w:r>
            <w:r w:rsidR="00565605" w:rsidRPr="00886DB6">
              <w:t>–</w:t>
            </w:r>
            <w:r w:rsidR="00B2529F" w:rsidRPr="00886DB6">
              <w:t xml:space="preserve"> </w:t>
            </w:r>
            <w:r w:rsidR="009B3B39" w:rsidRPr="00886DB6">
              <w:t>79</w:t>
            </w:r>
            <w:r w:rsidR="00864A07" w:rsidRPr="00886DB6">
              <w:t>4</w:t>
            </w:r>
            <w:r w:rsidR="00565605" w:rsidRPr="00886DB6">
              <w:t>,</w:t>
            </w:r>
            <w:r w:rsidR="009B3B39" w:rsidRPr="00886DB6">
              <w:t>7</w:t>
            </w:r>
            <w:r w:rsidRPr="00886DB6">
              <w:t xml:space="preserve"> тыс. рублей;</w:t>
            </w:r>
          </w:p>
          <w:p w:rsidR="002D702E" w:rsidRPr="00886DB6" w:rsidRDefault="003D4812" w:rsidP="007D374C">
            <w:pPr>
              <w:pStyle w:val="ConsPlusNormal"/>
              <w:jc w:val="both"/>
            </w:pPr>
            <w:r w:rsidRPr="00886DB6">
              <w:t>20</w:t>
            </w:r>
            <w:r w:rsidR="00864A07" w:rsidRPr="00886DB6">
              <w:t>25</w:t>
            </w:r>
            <w:r w:rsidR="00565605" w:rsidRPr="00886DB6">
              <w:t xml:space="preserve"> год – </w:t>
            </w:r>
            <w:r w:rsidR="009B3B39" w:rsidRPr="00886DB6">
              <w:t>79</w:t>
            </w:r>
            <w:r w:rsidR="00864A07" w:rsidRPr="00886DB6">
              <w:t>4</w:t>
            </w:r>
            <w:r w:rsidR="00565605" w:rsidRPr="00886DB6">
              <w:t>,</w:t>
            </w:r>
            <w:r w:rsidR="009B3B39" w:rsidRPr="00886DB6">
              <w:t>7</w:t>
            </w:r>
            <w:r w:rsidR="00565605" w:rsidRPr="00886DB6">
              <w:t xml:space="preserve"> тыс. рублей</w:t>
            </w:r>
            <w:r w:rsidR="002555C0" w:rsidRPr="00886DB6">
              <w:t>.</w:t>
            </w:r>
          </w:p>
        </w:tc>
      </w:tr>
      <w:tr w:rsidR="002D702E" w:rsidRPr="00886DB6" w:rsidTr="00B1732F">
        <w:trPr>
          <w:trHeight w:val="1017"/>
        </w:trPr>
        <w:tc>
          <w:tcPr>
            <w:tcW w:w="2608" w:type="dxa"/>
            <w:vMerge w:val="restart"/>
          </w:tcPr>
          <w:p w:rsidR="002D702E" w:rsidRPr="00886DB6" w:rsidRDefault="003D4812">
            <w:pPr>
              <w:pStyle w:val="ConsPlusNormal"/>
              <w:jc w:val="both"/>
            </w:pPr>
            <w:r w:rsidRPr="00886DB6">
              <w:t>Ожидаемые результаты реализации подпрограммы</w:t>
            </w:r>
          </w:p>
        </w:tc>
        <w:tc>
          <w:tcPr>
            <w:tcW w:w="464" w:type="dxa"/>
            <w:vMerge w:val="restart"/>
          </w:tcPr>
          <w:p w:rsidR="002D702E" w:rsidRPr="00886DB6" w:rsidRDefault="003D4812">
            <w:pPr>
              <w:pStyle w:val="ConsPlusNormal"/>
              <w:jc w:val="center"/>
            </w:pPr>
            <w:r w:rsidRPr="00886DB6">
              <w:t>-</w:t>
            </w:r>
          </w:p>
        </w:tc>
        <w:tc>
          <w:tcPr>
            <w:tcW w:w="6202" w:type="dxa"/>
          </w:tcPr>
          <w:p w:rsidR="002D702E" w:rsidRPr="00886DB6" w:rsidRDefault="003D4812">
            <w:pPr>
              <w:pStyle w:val="ConsPlusNormal"/>
              <w:jc w:val="both"/>
            </w:pPr>
            <w:r w:rsidRPr="00886DB6">
              <w:t>в результате реализации подпрограммы планируется достичь следующих показателей:</w:t>
            </w:r>
          </w:p>
          <w:p w:rsidR="002B2723" w:rsidRPr="00886DB6" w:rsidRDefault="003D4812" w:rsidP="002B2723">
            <w:pPr>
              <w:pStyle w:val="ConsPlusNormal"/>
              <w:jc w:val="both"/>
            </w:pPr>
            <w:r w:rsidRPr="00886DB6">
              <w:t xml:space="preserve">оказание финансовой поддержки из </w:t>
            </w:r>
            <w:r w:rsidR="0078347E" w:rsidRPr="00886DB6">
              <w:t>местного</w:t>
            </w:r>
            <w:r w:rsidRPr="00886DB6">
              <w:t xml:space="preserve"> бюджета </w:t>
            </w:r>
          </w:p>
          <w:p w:rsidR="002B2723" w:rsidRPr="00886DB6" w:rsidRDefault="002B2723" w:rsidP="002B2723">
            <w:pPr>
              <w:pStyle w:val="ConsPlusNormal"/>
              <w:jc w:val="both"/>
            </w:pPr>
            <w:r w:rsidRPr="00886DB6">
              <w:t>1</w:t>
            </w:r>
            <w:r w:rsidR="003D4812" w:rsidRPr="00886DB6">
              <w:t xml:space="preserve"> СОНКО;</w:t>
            </w:r>
            <w:r w:rsidRPr="00886DB6">
              <w:t xml:space="preserve"> </w:t>
            </w:r>
          </w:p>
          <w:p w:rsidR="002B2723" w:rsidRPr="00886DB6" w:rsidRDefault="002B2723" w:rsidP="002B2723">
            <w:pPr>
              <w:pStyle w:val="ConsPlusNormal"/>
              <w:jc w:val="both"/>
            </w:pPr>
            <w:r w:rsidRPr="00886DB6">
              <w:t>количество информационных материалов, освещающих деятельность СОНКО, размещенных в информационно-телекоммуникационной сети Интернет, в СМИ, в том числе в районной газете «Искра» ответственным исполнителем и соисполнителями подпрограммы, - не менее 6 ежегодно;</w:t>
            </w:r>
          </w:p>
          <w:p w:rsidR="002D702E" w:rsidRPr="00886DB6" w:rsidRDefault="002B2723" w:rsidP="00B1732F">
            <w:pPr>
              <w:pStyle w:val="ConsPlusNormal"/>
              <w:jc w:val="both"/>
            </w:pPr>
            <w:r w:rsidRPr="00886DB6">
              <w:t xml:space="preserve">количество СОНКО, которые приняли участие в информационно-методических мероприятиях в течение отчетного периода, - </w:t>
            </w:r>
            <w:r w:rsidR="00B1732F" w:rsidRPr="00886DB6">
              <w:t xml:space="preserve"> 1</w:t>
            </w:r>
            <w:r w:rsidRPr="00886DB6">
              <w:t xml:space="preserve"> ежегодно.</w:t>
            </w:r>
          </w:p>
        </w:tc>
      </w:tr>
      <w:tr w:rsidR="002D702E" w:rsidRPr="00886DB6" w:rsidTr="00B1732F">
        <w:trPr>
          <w:trHeight w:val="122"/>
        </w:trPr>
        <w:tc>
          <w:tcPr>
            <w:tcW w:w="2608" w:type="dxa"/>
            <w:vMerge/>
          </w:tcPr>
          <w:p w:rsidR="002D702E" w:rsidRPr="00886DB6" w:rsidRDefault="002D702E">
            <w:pPr>
              <w:pStyle w:val="ConsPlusNormal"/>
              <w:jc w:val="both"/>
            </w:pPr>
          </w:p>
        </w:tc>
        <w:tc>
          <w:tcPr>
            <w:tcW w:w="464" w:type="dxa"/>
            <w:vMerge/>
          </w:tcPr>
          <w:p w:rsidR="002D702E" w:rsidRPr="00886DB6" w:rsidRDefault="002D702E">
            <w:pPr>
              <w:pStyle w:val="ConsPlusNormal"/>
              <w:jc w:val="both"/>
            </w:pPr>
          </w:p>
        </w:tc>
        <w:tc>
          <w:tcPr>
            <w:tcW w:w="6202" w:type="dxa"/>
          </w:tcPr>
          <w:p w:rsidR="00225284" w:rsidRPr="00886DB6" w:rsidRDefault="00225284" w:rsidP="00794CD6">
            <w:pPr>
              <w:pStyle w:val="ConsPlusNormal"/>
              <w:jc w:val="both"/>
            </w:pPr>
          </w:p>
        </w:tc>
      </w:tr>
      <w:tr w:rsidR="002D702E" w:rsidRPr="00886DB6" w:rsidTr="00031C29">
        <w:trPr>
          <w:trHeight w:val="122"/>
        </w:trPr>
        <w:tc>
          <w:tcPr>
            <w:tcW w:w="2608" w:type="dxa"/>
            <w:vMerge/>
          </w:tcPr>
          <w:p w:rsidR="002D702E" w:rsidRPr="00886DB6" w:rsidRDefault="002D702E">
            <w:pPr>
              <w:pStyle w:val="ConsPlusNormal"/>
              <w:jc w:val="both"/>
            </w:pPr>
          </w:p>
        </w:tc>
        <w:tc>
          <w:tcPr>
            <w:tcW w:w="464" w:type="dxa"/>
            <w:vMerge/>
          </w:tcPr>
          <w:p w:rsidR="002D702E" w:rsidRPr="00886DB6" w:rsidRDefault="002D702E">
            <w:pPr>
              <w:pStyle w:val="ConsPlusNormal"/>
              <w:jc w:val="both"/>
            </w:pPr>
          </w:p>
        </w:tc>
        <w:tc>
          <w:tcPr>
            <w:tcW w:w="6202" w:type="dxa"/>
          </w:tcPr>
          <w:p w:rsidR="002D702E" w:rsidRPr="00886DB6" w:rsidRDefault="002D702E">
            <w:pPr>
              <w:pStyle w:val="ConsPlusNormal"/>
              <w:jc w:val="both"/>
            </w:pPr>
          </w:p>
        </w:tc>
      </w:tr>
      <w:tr w:rsidR="00565605" w:rsidRPr="00886DB6" w:rsidTr="00031C29">
        <w:trPr>
          <w:trHeight w:val="122"/>
        </w:trPr>
        <w:tc>
          <w:tcPr>
            <w:tcW w:w="2608" w:type="dxa"/>
            <w:vMerge/>
          </w:tcPr>
          <w:p w:rsidR="00565605" w:rsidRPr="00886DB6" w:rsidRDefault="00565605">
            <w:pPr>
              <w:pStyle w:val="ConsPlusNormal"/>
              <w:jc w:val="both"/>
            </w:pPr>
          </w:p>
        </w:tc>
        <w:tc>
          <w:tcPr>
            <w:tcW w:w="464" w:type="dxa"/>
            <w:vMerge/>
          </w:tcPr>
          <w:p w:rsidR="00565605" w:rsidRPr="00886DB6" w:rsidRDefault="00565605">
            <w:pPr>
              <w:pStyle w:val="ConsPlusNormal"/>
              <w:jc w:val="both"/>
            </w:pPr>
          </w:p>
        </w:tc>
        <w:tc>
          <w:tcPr>
            <w:tcW w:w="6202" w:type="dxa"/>
          </w:tcPr>
          <w:p w:rsidR="00565605" w:rsidRPr="00886DB6" w:rsidRDefault="00565605">
            <w:pPr>
              <w:pStyle w:val="ConsPlusNormal"/>
              <w:jc w:val="both"/>
            </w:pPr>
          </w:p>
        </w:tc>
      </w:tr>
      <w:tr w:rsidR="00565605" w:rsidRPr="00886DB6" w:rsidTr="00031C29">
        <w:trPr>
          <w:trHeight w:val="393"/>
        </w:trPr>
        <w:tc>
          <w:tcPr>
            <w:tcW w:w="2608" w:type="dxa"/>
            <w:vMerge/>
          </w:tcPr>
          <w:p w:rsidR="00565605" w:rsidRPr="00886DB6" w:rsidRDefault="00565605">
            <w:pPr>
              <w:pStyle w:val="ConsPlusNormal"/>
              <w:jc w:val="both"/>
            </w:pPr>
          </w:p>
        </w:tc>
        <w:tc>
          <w:tcPr>
            <w:tcW w:w="464" w:type="dxa"/>
            <w:vMerge/>
          </w:tcPr>
          <w:p w:rsidR="00565605" w:rsidRPr="00886DB6" w:rsidRDefault="00565605">
            <w:pPr>
              <w:pStyle w:val="ConsPlusNormal"/>
              <w:jc w:val="both"/>
            </w:pPr>
          </w:p>
        </w:tc>
        <w:tc>
          <w:tcPr>
            <w:tcW w:w="6202" w:type="dxa"/>
          </w:tcPr>
          <w:p w:rsidR="00565605" w:rsidRPr="00886DB6" w:rsidRDefault="00565605">
            <w:pPr>
              <w:pStyle w:val="ConsPlusNormal"/>
              <w:jc w:val="both"/>
            </w:pPr>
          </w:p>
        </w:tc>
      </w:tr>
      <w:tr w:rsidR="00565605" w:rsidRPr="00886DB6" w:rsidTr="00031C29">
        <w:trPr>
          <w:trHeight w:val="241"/>
        </w:trPr>
        <w:tc>
          <w:tcPr>
            <w:tcW w:w="9274" w:type="dxa"/>
            <w:gridSpan w:val="3"/>
          </w:tcPr>
          <w:p w:rsidR="00565605" w:rsidRPr="00886DB6" w:rsidRDefault="00565605">
            <w:pPr>
              <w:pStyle w:val="ConsPlusNormal"/>
              <w:jc w:val="both"/>
            </w:pPr>
          </w:p>
          <w:p w:rsidR="002072B1" w:rsidRPr="00886DB6" w:rsidRDefault="002072B1">
            <w:pPr>
              <w:pStyle w:val="ConsPlusNormal"/>
              <w:jc w:val="both"/>
            </w:pPr>
          </w:p>
          <w:p w:rsidR="002072B1" w:rsidRPr="00886DB6" w:rsidRDefault="002072B1">
            <w:pPr>
              <w:pStyle w:val="ConsPlusNormal"/>
              <w:jc w:val="both"/>
            </w:pPr>
          </w:p>
          <w:p w:rsidR="002072B1" w:rsidRPr="00886DB6" w:rsidRDefault="002072B1">
            <w:pPr>
              <w:pStyle w:val="ConsPlusNormal"/>
              <w:jc w:val="both"/>
            </w:pPr>
          </w:p>
          <w:p w:rsidR="002555C0" w:rsidRPr="00886DB6" w:rsidRDefault="002555C0">
            <w:pPr>
              <w:pStyle w:val="ConsPlusNormal"/>
              <w:jc w:val="both"/>
            </w:pPr>
          </w:p>
        </w:tc>
      </w:tr>
    </w:tbl>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lastRenderedPageBreak/>
        <w:t>Раздел I. ПРИОРИТЕТЫ И ЦЕЛИ ГОСУДАРСТВЕННОЙ ПОЛИТИКИ,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ВКЛЮЧАЯ ХАРАКТЕРИСТИКУ ТЕКУЩЕГО СОСТОЯНИЯ СФЕРЫ РЕАЛИЗАЦИИ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Правовую основу государственной политики в сфере оказания поддерж</w:t>
      </w:r>
      <w:r w:rsidR="00565605" w:rsidRPr="00886DB6">
        <w:t xml:space="preserve">ки СОНКО составляют федеральные, </w:t>
      </w:r>
      <w:r w:rsidRPr="00886DB6">
        <w:t>региональные</w:t>
      </w:r>
      <w:r w:rsidR="00565605" w:rsidRPr="00886DB6">
        <w:t xml:space="preserve"> и местные </w:t>
      </w:r>
      <w:r w:rsidRPr="00886DB6">
        <w:t>нормативные правовые акты.</w:t>
      </w:r>
    </w:p>
    <w:p w:rsidR="004361A9" w:rsidRPr="00886DB6" w:rsidRDefault="004361A9" w:rsidP="004361A9">
      <w:pPr>
        <w:spacing w:after="0"/>
        <w:ind w:firstLine="709"/>
        <w:jc w:val="both"/>
        <w:rPr>
          <w:rFonts w:ascii="Times New Roman" w:hAnsi="Times New Roman" w:cs="Times New Roman"/>
          <w:sz w:val="24"/>
          <w:szCs w:val="24"/>
        </w:rPr>
      </w:pPr>
      <w:r w:rsidRPr="00886DB6">
        <w:rPr>
          <w:rFonts w:ascii="Times New Roman" w:hAnsi="Times New Roman" w:cs="Times New Roman"/>
          <w:sz w:val="24"/>
          <w:szCs w:val="24"/>
        </w:rPr>
        <w:t xml:space="preserve">Одним из основных документов Челябинской области, отражающих долговременную поддержку СОНКО и их взаимодействие с органами государственной власти по реализации социально-экономических задач региона, является </w:t>
      </w:r>
      <w:r w:rsidRPr="00886DB6">
        <w:rPr>
          <w:rStyle w:val="af2"/>
          <w:rFonts w:ascii="Times New Roman" w:hAnsi="Times New Roman" w:cs="Times New Roman"/>
          <w:b w:val="0"/>
          <w:color w:val="auto"/>
          <w:sz w:val="24"/>
          <w:szCs w:val="24"/>
        </w:rPr>
        <w:t>Стратегия</w:t>
      </w:r>
      <w:r w:rsidRPr="00886DB6">
        <w:rPr>
          <w:rFonts w:ascii="Times New Roman" w:hAnsi="Times New Roman" w:cs="Times New Roman"/>
          <w:sz w:val="24"/>
          <w:szCs w:val="24"/>
        </w:rPr>
        <w:t xml:space="preserve"> социально-экономического развития Челябинской области на период до 2035 года, утвержденная </w:t>
      </w:r>
      <w:r w:rsidRPr="00886DB6">
        <w:rPr>
          <w:rStyle w:val="af2"/>
          <w:rFonts w:ascii="Times New Roman" w:hAnsi="Times New Roman" w:cs="Times New Roman"/>
          <w:b w:val="0"/>
          <w:color w:val="auto"/>
          <w:sz w:val="24"/>
          <w:szCs w:val="24"/>
        </w:rPr>
        <w:t>постановлением</w:t>
      </w:r>
      <w:r w:rsidRPr="00886DB6">
        <w:rPr>
          <w:rFonts w:ascii="Times New Roman" w:hAnsi="Times New Roman" w:cs="Times New Roman"/>
          <w:sz w:val="24"/>
          <w:szCs w:val="24"/>
        </w:rPr>
        <w:t xml:space="preserve"> Законодательного Собрания Челябинской области от 31.01.2019 N 1748 </w:t>
      </w:r>
      <w:r w:rsidR="002072B1" w:rsidRPr="00886DB6">
        <w:rPr>
          <w:rFonts w:ascii="Times New Roman" w:hAnsi="Times New Roman" w:cs="Times New Roman"/>
          <w:sz w:val="24"/>
          <w:szCs w:val="24"/>
        </w:rPr>
        <w:t>«</w:t>
      </w:r>
      <w:r w:rsidRPr="00886DB6">
        <w:rPr>
          <w:rFonts w:ascii="Times New Roman" w:hAnsi="Times New Roman" w:cs="Times New Roman"/>
          <w:sz w:val="24"/>
          <w:szCs w:val="24"/>
        </w:rPr>
        <w:t>Об утверждении Стратегии социально-экономического развития Челябинской области на период до 2035 года</w:t>
      </w:r>
      <w:r w:rsidR="002072B1" w:rsidRPr="00886DB6">
        <w:rPr>
          <w:rFonts w:ascii="Times New Roman" w:hAnsi="Times New Roman" w:cs="Times New Roman"/>
          <w:sz w:val="24"/>
          <w:szCs w:val="24"/>
        </w:rPr>
        <w:t>»</w:t>
      </w:r>
      <w:r w:rsidRPr="00886DB6">
        <w:rPr>
          <w:rFonts w:ascii="Times New Roman" w:hAnsi="Times New Roman" w:cs="Times New Roman"/>
          <w:sz w:val="24"/>
          <w:szCs w:val="24"/>
        </w:rPr>
        <w:t>.</w:t>
      </w:r>
    </w:p>
    <w:p w:rsidR="00DB7ED8" w:rsidRPr="00886DB6" w:rsidRDefault="00DB7ED8" w:rsidP="00DB7ED8">
      <w:pPr>
        <w:spacing w:after="0"/>
        <w:ind w:firstLine="709"/>
        <w:jc w:val="both"/>
        <w:rPr>
          <w:rFonts w:ascii="Times New Roman" w:hAnsi="Times New Roman" w:cs="Times New Roman"/>
          <w:sz w:val="24"/>
          <w:szCs w:val="24"/>
        </w:rPr>
      </w:pPr>
      <w:r w:rsidRPr="00886DB6">
        <w:rPr>
          <w:rFonts w:ascii="Times New Roman" w:hAnsi="Times New Roman" w:cs="Times New Roman"/>
          <w:sz w:val="24"/>
          <w:szCs w:val="24"/>
        </w:rPr>
        <w:t xml:space="preserve">В рамках реализации </w:t>
      </w:r>
      <w:r w:rsidRPr="00886DB6">
        <w:rPr>
          <w:rStyle w:val="af2"/>
          <w:rFonts w:ascii="Times New Roman" w:hAnsi="Times New Roman" w:cs="Times New Roman"/>
          <w:b w:val="0"/>
          <w:color w:val="auto"/>
          <w:sz w:val="24"/>
          <w:szCs w:val="24"/>
        </w:rPr>
        <w:t>Федерального закона</w:t>
      </w:r>
      <w:r w:rsidRPr="00886DB6">
        <w:rPr>
          <w:rFonts w:ascii="Times New Roman" w:hAnsi="Times New Roman" w:cs="Times New Roman"/>
          <w:sz w:val="24"/>
          <w:szCs w:val="24"/>
        </w:rPr>
        <w:t xml:space="preserve"> от 12 января 1996 года N 7-ФЗ </w:t>
      </w:r>
      <w:r w:rsidR="002072B1" w:rsidRPr="00886DB6">
        <w:rPr>
          <w:rFonts w:ascii="Times New Roman" w:hAnsi="Times New Roman" w:cs="Times New Roman"/>
          <w:sz w:val="24"/>
          <w:szCs w:val="24"/>
        </w:rPr>
        <w:t>«</w:t>
      </w:r>
      <w:r w:rsidRPr="00886DB6">
        <w:rPr>
          <w:rFonts w:ascii="Times New Roman" w:hAnsi="Times New Roman" w:cs="Times New Roman"/>
          <w:sz w:val="24"/>
          <w:szCs w:val="24"/>
        </w:rPr>
        <w:t>О некоммерческих организациях</w:t>
      </w:r>
      <w:r w:rsidR="002072B1" w:rsidRPr="00886DB6">
        <w:rPr>
          <w:rFonts w:ascii="Times New Roman" w:hAnsi="Times New Roman" w:cs="Times New Roman"/>
          <w:sz w:val="24"/>
          <w:szCs w:val="24"/>
        </w:rPr>
        <w:t>»</w:t>
      </w:r>
      <w:r w:rsidRPr="00886DB6">
        <w:rPr>
          <w:rFonts w:ascii="Times New Roman" w:hAnsi="Times New Roman" w:cs="Times New Roman"/>
          <w:sz w:val="24"/>
          <w:szCs w:val="24"/>
        </w:rPr>
        <w:t xml:space="preserve"> в Челябинской области поддержка СОНКО осуществляется в следующих формах:</w:t>
      </w:r>
    </w:p>
    <w:p w:rsidR="00DB7ED8" w:rsidRPr="00886DB6" w:rsidRDefault="00DB7ED8" w:rsidP="00DB7ED8">
      <w:pPr>
        <w:spacing w:after="0"/>
        <w:jc w:val="both"/>
        <w:rPr>
          <w:rFonts w:ascii="Times New Roman" w:hAnsi="Times New Roman" w:cs="Times New Roman"/>
          <w:sz w:val="24"/>
          <w:szCs w:val="24"/>
        </w:rPr>
      </w:pPr>
      <w:bookmarkStart w:id="20" w:name="sub_1009"/>
      <w:r w:rsidRPr="00886DB6">
        <w:rPr>
          <w:rFonts w:ascii="Times New Roman" w:hAnsi="Times New Roman" w:cs="Times New Roman"/>
          <w:sz w:val="24"/>
          <w:szCs w:val="24"/>
        </w:rP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DB7ED8" w:rsidRPr="00886DB6" w:rsidRDefault="00DB7ED8" w:rsidP="00DB7ED8">
      <w:pPr>
        <w:spacing w:after="0"/>
        <w:jc w:val="both"/>
        <w:rPr>
          <w:rFonts w:ascii="Times New Roman" w:hAnsi="Times New Roman" w:cs="Times New Roman"/>
          <w:sz w:val="24"/>
          <w:szCs w:val="24"/>
        </w:rPr>
      </w:pPr>
      <w:bookmarkStart w:id="21" w:name="sub_1010"/>
      <w:bookmarkEnd w:id="20"/>
      <w:r w:rsidRPr="00886DB6">
        <w:rPr>
          <w:rFonts w:ascii="Times New Roman" w:hAnsi="Times New Roman" w:cs="Times New Roman"/>
          <w:sz w:val="24"/>
          <w:szCs w:val="24"/>
        </w:rPr>
        <w:t xml:space="preserve">2) предоставление социально ориентированным некоммерческим организациям льгот по уплате налогов и сборов в соответствии с </w:t>
      </w:r>
      <w:r w:rsidRPr="00886DB6">
        <w:rPr>
          <w:rStyle w:val="af2"/>
          <w:rFonts w:ascii="Times New Roman" w:hAnsi="Times New Roman" w:cs="Times New Roman"/>
          <w:b w:val="0"/>
          <w:color w:val="auto"/>
          <w:sz w:val="24"/>
          <w:szCs w:val="24"/>
        </w:rPr>
        <w:t>законодательством</w:t>
      </w:r>
      <w:r w:rsidRPr="00886DB6">
        <w:rPr>
          <w:rFonts w:ascii="Times New Roman" w:hAnsi="Times New Roman" w:cs="Times New Roman"/>
          <w:sz w:val="24"/>
          <w:szCs w:val="24"/>
        </w:rPr>
        <w:t xml:space="preserve"> о налогах и сборах;</w:t>
      </w:r>
    </w:p>
    <w:p w:rsidR="00DB7ED8" w:rsidRPr="00886DB6" w:rsidRDefault="00DB7ED8" w:rsidP="00DB7ED8">
      <w:pPr>
        <w:spacing w:after="0"/>
        <w:jc w:val="both"/>
        <w:rPr>
          <w:rFonts w:ascii="Times New Roman" w:hAnsi="Times New Roman" w:cs="Times New Roman"/>
          <w:sz w:val="24"/>
          <w:szCs w:val="24"/>
        </w:rPr>
      </w:pPr>
      <w:bookmarkStart w:id="22" w:name="sub_1011"/>
      <w:bookmarkEnd w:id="21"/>
      <w:r w:rsidRPr="00886DB6">
        <w:rPr>
          <w:rFonts w:ascii="Times New Roman" w:hAnsi="Times New Roman" w:cs="Times New Roman"/>
          <w:sz w:val="24"/>
          <w:szCs w:val="24"/>
        </w:rPr>
        <w:t xml:space="preserve">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w:t>
      </w:r>
      <w:r w:rsidRPr="00886DB6">
        <w:rPr>
          <w:rStyle w:val="af2"/>
          <w:rFonts w:ascii="Times New Roman" w:hAnsi="Times New Roman" w:cs="Times New Roman"/>
          <w:b w:val="0"/>
          <w:color w:val="auto"/>
          <w:sz w:val="24"/>
          <w:szCs w:val="24"/>
        </w:rPr>
        <w:t>законодательством</w:t>
      </w:r>
      <w:r w:rsidRPr="00886DB6">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DB7ED8" w:rsidRPr="00886DB6" w:rsidRDefault="00DB7ED8" w:rsidP="00DB7ED8">
      <w:pPr>
        <w:spacing w:after="0"/>
        <w:jc w:val="both"/>
        <w:rPr>
          <w:rFonts w:ascii="Times New Roman" w:hAnsi="Times New Roman" w:cs="Times New Roman"/>
          <w:sz w:val="24"/>
          <w:szCs w:val="24"/>
        </w:rPr>
      </w:pPr>
      <w:bookmarkStart w:id="23" w:name="sub_1012"/>
      <w:bookmarkEnd w:id="22"/>
      <w:r w:rsidRPr="00886DB6">
        <w:rPr>
          <w:rFonts w:ascii="Times New Roman" w:hAnsi="Times New Roman" w:cs="Times New Roman"/>
          <w:sz w:val="24"/>
          <w:szCs w:val="24"/>
        </w:rPr>
        <w:t xml:space="preserve">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w:t>
      </w:r>
      <w:r w:rsidRPr="00886DB6">
        <w:rPr>
          <w:rStyle w:val="af2"/>
          <w:rFonts w:ascii="Times New Roman" w:hAnsi="Times New Roman" w:cs="Times New Roman"/>
          <w:b w:val="0"/>
          <w:color w:val="auto"/>
          <w:sz w:val="24"/>
          <w:szCs w:val="24"/>
        </w:rPr>
        <w:t>законодательством</w:t>
      </w:r>
      <w:r w:rsidRPr="00886DB6">
        <w:rPr>
          <w:rFonts w:ascii="Times New Roman" w:hAnsi="Times New Roman" w:cs="Times New Roman"/>
          <w:sz w:val="24"/>
          <w:szCs w:val="24"/>
        </w:rPr>
        <w:t xml:space="preserve"> о налогах и сборах.</w:t>
      </w:r>
    </w:p>
    <w:bookmarkEnd w:id="23"/>
    <w:p w:rsidR="00565605" w:rsidRPr="00886DB6" w:rsidRDefault="00565605" w:rsidP="00DB7ED8">
      <w:pPr>
        <w:pStyle w:val="ConsPlusNormal"/>
        <w:ind w:firstLine="539"/>
        <w:contextualSpacing/>
        <w:jc w:val="both"/>
      </w:pPr>
      <w:r w:rsidRPr="00886DB6">
        <w:t>На территории Еткульского муниципального района зарегистрирован</w:t>
      </w:r>
      <w:r w:rsidR="00407000" w:rsidRPr="00886DB6">
        <w:t>а</w:t>
      </w:r>
      <w:r w:rsidRPr="00886DB6">
        <w:t xml:space="preserve"> 2</w:t>
      </w:r>
      <w:r w:rsidR="00407000" w:rsidRPr="00886DB6">
        <w:t>1</w:t>
      </w:r>
      <w:r w:rsidRPr="00886DB6">
        <w:t xml:space="preserve"> организаци</w:t>
      </w:r>
      <w:r w:rsidR="00407000" w:rsidRPr="00886DB6">
        <w:t>я</w:t>
      </w:r>
      <w:r w:rsidRPr="00886DB6">
        <w:t xml:space="preserve"> СОНКО</w:t>
      </w:r>
      <w:r w:rsidR="00407000" w:rsidRPr="00886DB6">
        <w:t>,</w:t>
      </w:r>
      <w:r w:rsidRPr="00886DB6">
        <w:t xml:space="preserve">  действует механизм взаимодействия органов государственной власти</w:t>
      </w:r>
      <w:r w:rsidR="00DB7ED8" w:rsidRPr="00886DB6">
        <w:t xml:space="preserve">, местного самоуправления </w:t>
      </w:r>
      <w:r w:rsidRPr="00886DB6">
        <w:t xml:space="preserve"> и СОНКО:</w:t>
      </w:r>
    </w:p>
    <w:p w:rsidR="00565605" w:rsidRPr="00886DB6" w:rsidRDefault="00565605" w:rsidP="00565605">
      <w:pPr>
        <w:pStyle w:val="ConsPlusNormal"/>
        <w:spacing w:before="240"/>
        <w:ind w:firstLine="539"/>
        <w:contextualSpacing/>
        <w:jc w:val="both"/>
      </w:pPr>
      <w:r w:rsidRPr="00886DB6">
        <w:t>приняты и реализуются муниципальные</w:t>
      </w:r>
      <w:r w:rsidR="00FA651B" w:rsidRPr="00886DB6">
        <w:t xml:space="preserve"> ведомственные </w:t>
      </w:r>
      <w:r w:rsidRPr="00886DB6">
        <w:t xml:space="preserve"> программы по поддержке СОНКО;</w:t>
      </w:r>
    </w:p>
    <w:p w:rsidR="00565605" w:rsidRPr="00886DB6" w:rsidRDefault="00565605" w:rsidP="00565605">
      <w:pPr>
        <w:pStyle w:val="ConsPlusNormal"/>
        <w:spacing w:before="240"/>
        <w:ind w:firstLine="539"/>
        <w:contextualSpacing/>
        <w:jc w:val="both"/>
      </w:pPr>
      <w:r w:rsidRPr="00886DB6">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Pr="00886DB6" w:rsidRDefault="00565605" w:rsidP="00565605">
      <w:pPr>
        <w:pStyle w:val="ConsPlusNormal"/>
        <w:spacing w:before="240"/>
        <w:ind w:firstLine="539"/>
        <w:contextualSpacing/>
        <w:jc w:val="both"/>
      </w:pPr>
      <w:r w:rsidRPr="00886DB6">
        <w:t>СОНКО</w:t>
      </w:r>
      <w:r w:rsidR="00C3573F" w:rsidRPr="00886DB6">
        <w:t xml:space="preserve"> </w:t>
      </w:r>
      <w:r w:rsidRPr="00886DB6">
        <w:t xml:space="preserve">являются проводниками обратной связи между населением и органами </w:t>
      </w:r>
      <w:r w:rsidR="00DB7ED8" w:rsidRPr="00886DB6">
        <w:t>муниципальной власти</w:t>
      </w:r>
      <w:r w:rsidR="00C3573F" w:rsidRPr="00886DB6">
        <w:t xml:space="preserve"> района</w:t>
      </w:r>
      <w:r w:rsidRPr="00886DB6">
        <w:t xml:space="preserve">; принимают участие в решении ряда социальных проблем, тем самым снижая социальную напряженность в </w:t>
      </w:r>
      <w:r w:rsidR="00DB7ED8" w:rsidRPr="00886DB6">
        <w:t>районе и регионе в целом</w:t>
      </w:r>
      <w:r w:rsidRPr="00886DB6">
        <w:t xml:space="preserve">. Стоит отметить такие организации, как 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 (Совет ветеранов) и Еткульская районная организация Челябинской областной общественной организации Общероссийской общественной организации </w:t>
      </w:r>
      <w:r w:rsidR="00407000" w:rsidRPr="00886DB6">
        <w:t>«</w:t>
      </w:r>
      <w:r w:rsidRPr="00886DB6">
        <w:t>Всероссийское общество инвалидов</w:t>
      </w:r>
      <w:r w:rsidR="00407000" w:rsidRPr="00886DB6">
        <w:t>»</w:t>
      </w:r>
      <w:r w:rsidRPr="00886DB6">
        <w:t xml:space="preserve"> (Общество инвалидов) которые активно работаю</w:t>
      </w:r>
      <w:r w:rsidR="00DB7ED8" w:rsidRPr="00886DB6">
        <w:t>т</w:t>
      </w:r>
      <w:r w:rsidRPr="00886DB6">
        <w:t xml:space="preserve"> и </w:t>
      </w:r>
      <w:r w:rsidR="00DB7ED8" w:rsidRPr="00886DB6">
        <w:t>имеют поддержку администрации Еткульского муниципального района</w:t>
      </w:r>
      <w:r w:rsidRPr="00886DB6">
        <w:t xml:space="preserve">. </w:t>
      </w:r>
    </w:p>
    <w:p w:rsidR="00565605" w:rsidRPr="00886DB6" w:rsidRDefault="00565605" w:rsidP="00565605">
      <w:pPr>
        <w:pStyle w:val="ConsPlusNormal"/>
        <w:spacing w:before="240"/>
        <w:ind w:firstLine="539"/>
        <w:contextualSpacing/>
        <w:jc w:val="both"/>
      </w:pPr>
      <w:r w:rsidRPr="00886DB6">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Pr="00886DB6" w:rsidRDefault="00565605" w:rsidP="00565605">
      <w:pPr>
        <w:pStyle w:val="ConsPlusNormal"/>
        <w:spacing w:before="240"/>
        <w:ind w:firstLine="539"/>
        <w:contextualSpacing/>
        <w:jc w:val="both"/>
      </w:pPr>
      <w:r w:rsidRPr="00886DB6">
        <w:t>отсутствие достаточной материально-технической базы СОНКО;</w:t>
      </w:r>
    </w:p>
    <w:p w:rsidR="00565605" w:rsidRPr="00886DB6" w:rsidRDefault="00565605" w:rsidP="00565605">
      <w:pPr>
        <w:pStyle w:val="ConsPlusNormal"/>
        <w:spacing w:before="240"/>
        <w:ind w:firstLine="539"/>
        <w:contextualSpacing/>
        <w:jc w:val="both"/>
      </w:pPr>
      <w:r w:rsidRPr="00886DB6">
        <w:t xml:space="preserve">недостаточный уровень профессиональной подготовки </w:t>
      </w:r>
      <w:r w:rsidR="006334AE" w:rsidRPr="00886DB6">
        <w:t>представителей</w:t>
      </w:r>
      <w:r w:rsidRPr="00886DB6">
        <w:t xml:space="preserve"> СОНКО;</w:t>
      </w:r>
    </w:p>
    <w:p w:rsidR="002D702E" w:rsidRPr="00886DB6" w:rsidRDefault="00CD6A51" w:rsidP="00565605">
      <w:pPr>
        <w:pStyle w:val="ConsPlusNormal"/>
        <w:jc w:val="both"/>
      </w:pPr>
      <w:r w:rsidRPr="00886DB6">
        <w:lastRenderedPageBreak/>
        <w:t>Мероприятия муниципальной</w:t>
      </w:r>
      <w:r w:rsidR="00FA651B" w:rsidRPr="00886DB6">
        <w:t xml:space="preserve"> </w:t>
      </w:r>
      <w:r w:rsidRPr="00886DB6">
        <w:t>под</w:t>
      </w:r>
      <w:r w:rsidR="00565605" w:rsidRPr="00886DB6">
        <w:t xml:space="preserve">программы направлены на </w:t>
      </w:r>
      <w:r w:rsidR="00FA651B" w:rsidRPr="00886DB6">
        <w:t xml:space="preserve"> </w:t>
      </w:r>
      <w:r w:rsidR="00565605" w:rsidRPr="00886DB6">
        <w:t>развити</w:t>
      </w:r>
      <w:r w:rsidR="00126003" w:rsidRPr="00886DB6">
        <w:t>е</w:t>
      </w:r>
      <w:r w:rsidR="00565605" w:rsidRPr="00886DB6">
        <w:t xml:space="preserve"> комплексного подхода к повышению эффективности государственной поддержки СОНКО, благотворительности и волонтерства,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задач </w:t>
      </w:r>
      <w:r w:rsidR="00126003" w:rsidRPr="00886DB6">
        <w:t xml:space="preserve">в </w:t>
      </w:r>
      <w:r w:rsidR="00565605" w:rsidRPr="00886DB6">
        <w:t>социально</w:t>
      </w:r>
      <w:r w:rsidR="00126003" w:rsidRPr="00886DB6">
        <w:t>й сфере района.</w:t>
      </w:r>
    </w:p>
    <w:p w:rsidR="00565605" w:rsidRPr="00886DB6" w:rsidRDefault="00565605" w:rsidP="00565605">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II. ОСНОВНАЯ ЦЕЛЬ И ЗАДАЧИ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Pr="00886DB6" w:rsidRDefault="003D4812" w:rsidP="00031C29">
      <w:pPr>
        <w:pStyle w:val="ConsPlusNormal"/>
        <w:ind w:firstLine="540"/>
        <w:jc w:val="both"/>
      </w:pPr>
      <w:r w:rsidRPr="00886DB6">
        <w:t>Основными задачами подпрограммы являются:</w:t>
      </w:r>
    </w:p>
    <w:p w:rsidR="002D702E" w:rsidRPr="00886DB6" w:rsidRDefault="003D4812" w:rsidP="00031C29">
      <w:pPr>
        <w:pStyle w:val="ConsPlusNormal"/>
        <w:ind w:firstLine="540"/>
        <w:jc w:val="both"/>
      </w:pPr>
      <w:r w:rsidRPr="00886DB6">
        <w:t>1) обеспечение финансовой поддержки деятельности СОНКО;</w:t>
      </w:r>
    </w:p>
    <w:p w:rsidR="002D702E" w:rsidRPr="00886DB6" w:rsidRDefault="003D4812" w:rsidP="00031C29">
      <w:pPr>
        <w:pStyle w:val="ConsPlusNormal"/>
        <w:ind w:firstLine="540"/>
        <w:jc w:val="both"/>
      </w:pPr>
      <w:r w:rsidRPr="00886DB6">
        <w:t>2) предоставление информационной поддержки СОНКО;</w:t>
      </w:r>
    </w:p>
    <w:p w:rsidR="002D702E" w:rsidRPr="00886DB6" w:rsidRDefault="003D4812" w:rsidP="00031C29">
      <w:pPr>
        <w:pStyle w:val="ConsPlusNormal"/>
        <w:ind w:firstLine="540"/>
        <w:jc w:val="both"/>
      </w:pPr>
      <w:r w:rsidRPr="00886DB6">
        <w:t>3) развитие консультационной и методической поддержки деятельности СОНКО;</w:t>
      </w: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III. </w:t>
      </w:r>
      <w:r w:rsidR="00F403E0" w:rsidRPr="00886DB6">
        <w:rPr>
          <w:rFonts w:ascii="Times New Roman" w:hAnsi="Times New Roman" w:cs="Times New Roman"/>
        </w:rPr>
        <w:t>ПЕРЕЧЕНЬ</w:t>
      </w:r>
      <w:r w:rsidRPr="00886DB6">
        <w:rPr>
          <w:rFonts w:ascii="Times New Roman" w:hAnsi="Times New Roman" w:cs="Times New Roman"/>
        </w:rPr>
        <w:t xml:space="preserve"> МЕРОПРИЯТИЙ ПОДПРОГРАММЫ</w:t>
      </w:r>
    </w:p>
    <w:p w:rsidR="002D702E" w:rsidRPr="00886DB6" w:rsidRDefault="002D702E">
      <w:pPr>
        <w:pStyle w:val="ConsPlusNormal"/>
        <w:jc w:val="both"/>
      </w:pPr>
    </w:p>
    <w:p w:rsidR="002D702E" w:rsidRPr="00886DB6" w:rsidRDefault="00686226">
      <w:pPr>
        <w:pStyle w:val="ConsPlusNormal"/>
        <w:ind w:firstLine="540"/>
        <w:jc w:val="both"/>
      </w:pPr>
      <w:hyperlink w:anchor="Par5525" w:tooltip="Система мероприятий подпрограммы" w:history="1">
        <w:r w:rsidR="003D4812" w:rsidRPr="00886DB6">
          <w:t>Система</w:t>
        </w:r>
      </w:hyperlink>
      <w:r w:rsidR="003D4812" w:rsidRPr="00886DB6">
        <w:t xml:space="preserve"> мероприятий подпрограммы представлена в приложении 1 к подпрограмме.</w:t>
      </w:r>
    </w:p>
    <w:p w:rsidR="002D702E" w:rsidRPr="00886DB6" w:rsidRDefault="003D4812" w:rsidP="00031C29">
      <w:pPr>
        <w:pStyle w:val="ConsPlusNormal"/>
        <w:ind w:firstLine="540"/>
        <w:jc w:val="both"/>
      </w:pPr>
      <w:r w:rsidRPr="00886DB6">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Pr="00886DB6" w:rsidRDefault="00686226"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sidRPr="00886DB6">
          <w:t>оказание финансовой поддержки</w:t>
        </w:r>
      </w:hyperlink>
      <w:r w:rsidR="003D4812" w:rsidRPr="00886DB6">
        <w:t xml:space="preserve"> СОНКО, осуществляющим деятельность по социальной поддержке и защите граждан;</w:t>
      </w:r>
    </w:p>
    <w:p w:rsidR="002D702E" w:rsidRPr="00886DB6" w:rsidRDefault="00686226" w:rsidP="00031C29">
      <w:pPr>
        <w:pStyle w:val="ConsPlusNormal"/>
        <w:ind w:firstLine="540"/>
        <w:jc w:val="both"/>
      </w:pPr>
      <w:hyperlink w:anchor="Par5723" w:tooltip="II. Направление &quot;Информационная поддержка СОНКО&quot;" w:history="1">
        <w:r w:rsidR="003D4812" w:rsidRPr="00886DB6">
          <w:t>информационная поддержка</w:t>
        </w:r>
      </w:hyperlink>
      <w:r w:rsidR="003D4812" w:rsidRPr="00886DB6">
        <w:t xml:space="preserve"> СОНКО;</w:t>
      </w:r>
    </w:p>
    <w:p w:rsidR="002D702E" w:rsidRPr="00886DB6" w:rsidRDefault="00686226"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sidRPr="00886DB6">
          <w:t>методическая и консультационная поддержка</w:t>
        </w:r>
      </w:hyperlink>
      <w:r w:rsidR="003D4812" w:rsidRPr="00886DB6">
        <w:t xml:space="preserve"> СОНКО и специалистов органов и учреждений социальной сферы </w:t>
      </w:r>
      <w:r w:rsidR="00565605" w:rsidRPr="00886DB6">
        <w:t>Еткульского муниципального района</w:t>
      </w:r>
      <w:r w:rsidR="003D4812" w:rsidRPr="00886DB6">
        <w:t>;</w:t>
      </w:r>
    </w:p>
    <w:p w:rsidR="002D702E" w:rsidRPr="00886DB6" w:rsidRDefault="003D4812" w:rsidP="00031C29">
      <w:pPr>
        <w:pStyle w:val="ConsPlusNormal"/>
        <w:ind w:firstLine="540"/>
        <w:jc w:val="both"/>
      </w:pPr>
      <w:r w:rsidRPr="00886DB6">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Pr="00886DB6">
          <w:t>направлению</w:t>
        </w:r>
      </w:hyperlink>
      <w:r w:rsidRPr="00886DB6">
        <w:t xml:space="preserve"> "Оказание финансовой поддержки СОНКО, осуществляющим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Pr="00886DB6" w:rsidRDefault="003D4812" w:rsidP="00031C29">
      <w:pPr>
        <w:pStyle w:val="ConsPlusNormal"/>
        <w:ind w:firstLine="540"/>
        <w:jc w:val="both"/>
      </w:pPr>
      <w:r w:rsidRPr="00886DB6">
        <w:t>развитие и совершенствование системы реабилитации инвалидов;</w:t>
      </w:r>
    </w:p>
    <w:p w:rsidR="002D702E" w:rsidRPr="00886DB6" w:rsidRDefault="003D4812" w:rsidP="00031C29">
      <w:pPr>
        <w:pStyle w:val="ConsPlusNormal"/>
        <w:ind w:firstLine="540"/>
        <w:jc w:val="both"/>
      </w:pPr>
      <w:r w:rsidRPr="00886DB6">
        <w:t>реализацию социально значимых программ (проектов);</w:t>
      </w:r>
    </w:p>
    <w:p w:rsidR="002D702E" w:rsidRPr="00886DB6" w:rsidRDefault="003D4812" w:rsidP="00031C29">
      <w:pPr>
        <w:pStyle w:val="ConsPlusNormal"/>
        <w:ind w:firstLine="540"/>
        <w:jc w:val="both"/>
      </w:pPr>
      <w:r w:rsidRPr="00886DB6">
        <w:t>повышение качества жизни граждан пожилого возраста и ветеранов;</w:t>
      </w:r>
    </w:p>
    <w:p w:rsidR="002D702E" w:rsidRPr="00886DB6" w:rsidRDefault="003D4812" w:rsidP="00031C29">
      <w:pPr>
        <w:pStyle w:val="ConsPlusNormal"/>
        <w:ind w:firstLine="540"/>
        <w:jc w:val="both"/>
      </w:pPr>
      <w:r w:rsidRPr="00886DB6">
        <w:t>развитие физической культуры и спорта.</w:t>
      </w:r>
    </w:p>
    <w:p w:rsidR="002D702E" w:rsidRPr="00886DB6" w:rsidRDefault="003D4812" w:rsidP="00031C29">
      <w:pPr>
        <w:pStyle w:val="ConsPlusNormal"/>
        <w:ind w:firstLine="540"/>
        <w:jc w:val="both"/>
      </w:pPr>
      <w:r w:rsidRPr="00886DB6">
        <w:t>развитие медиации.</w:t>
      </w:r>
    </w:p>
    <w:p w:rsidR="00CF6D55" w:rsidRPr="00886DB6" w:rsidRDefault="003D4812">
      <w:pPr>
        <w:pStyle w:val="ConsPlusNormal"/>
        <w:spacing w:before="240"/>
        <w:ind w:firstLine="540"/>
        <w:jc w:val="both"/>
      </w:pPr>
      <w:r w:rsidRPr="00886DB6">
        <w:t xml:space="preserve">В рамках </w:t>
      </w:r>
      <w:hyperlink w:anchor="Par5723" w:tooltip="II. Направление &quot;Информационная поддержка СОНКО&quot;" w:history="1">
        <w:r w:rsidRPr="00886DB6">
          <w:t>направления</w:t>
        </w:r>
      </w:hyperlink>
      <w:r w:rsidRPr="00886DB6">
        <w:t xml:space="preserve"> </w:t>
      </w:r>
      <w:r w:rsidR="00407000" w:rsidRPr="00886DB6">
        <w:t>«</w:t>
      </w:r>
      <w:r w:rsidRPr="00886DB6">
        <w:t>Информационная поддержка СОНКО</w:t>
      </w:r>
      <w:r w:rsidR="00407000" w:rsidRPr="00886DB6">
        <w:t>»</w:t>
      </w:r>
      <w:r w:rsidRPr="00886DB6">
        <w:t xml:space="preserve">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rsidRPr="00886DB6">
        <w:t>.</w:t>
      </w:r>
    </w:p>
    <w:p w:rsidR="002D702E" w:rsidRPr="00886DB6" w:rsidRDefault="003D4812" w:rsidP="00031C29">
      <w:pPr>
        <w:pStyle w:val="ConsPlusNormal"/>
        <w:ind w:firstLine="540"/>
        <w:jc w:val="both"/>
      </w:pPr>
      <w:r w:rsidRPr="00886DB6">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Pr="00886DB6">
          <w:t>направления</w:t>
        </w:r>
      </w:hyperlink>
      <w:r w:rsidR="00CF6D55" w:rsidRPr="00886DB6">
        <w:t xml:space="preserve"> «</w:t>
      </w:r>
      <w:r w:rsidRPr="00886DB6">
        <w:t xml:space="preserve">Методическая и консультационная поддержка СОНКО и специалистов органов и учреждений социальной сферы </w:t>
      </w:r>
      <w:r w:rsidR="00CF6D55" w:rsidRPr="00886DB6">
        <w:t>Еткульского муниципального района»</w:t>
      </w:r>
      <w:r w:rsidRPr="00886DB6">
        <w:t xml:space="preserve"> планируется повысить уровень профессиональной и социальной компетентности </w:t>
      </w:r>
      <w:r w:rsidR="00720A74" w:rsidRPr="00886DB6">
        <w:t>представителей</w:t>
      </w:r>
      <w:r w:rsidRPr="00886DB6">
        <w:t xml:space="preserve"> СОНКО и добровольцев (волонтеров), участвующих в деятельности СОНКО, а также специалистов органов и учреждений социальной сферы </w:t>
      </w:r>
      <w:r w:rsidR="00CF6D55" w:rsidRPr="00886DB6">
        <w:t>Еткульского муниципального района</w:t>
      </w:r>
      <w:r w:rsidRPr="00886DB6">
        <w:t>, осуществляющих взаимодействие с ними.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Pr="00886DB6" w:rsidRDefault="003D4812" w:rsidP="00031C29">
      <w:pPr>
        <w:pStyle w:val="ConsPlusNormal"/>
        <w:ind w:firstLine="540"/>
        <w:jc w:val="both"/>
      </w:pPr>
      <w:r w:rsidRPr="00886DB6">
        <w:lastRenderedPageBreak/>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sidRPr="00886DB6">
          <w:t>направления</w:t>
        </w:r>
      </w:hyperlink>
      <w:r w:rsidRPr="00886DB6">
        <w:t xml:space="preserve"> </w:t>
      </w:r>
      <w:r w:rsidR="00407000" w:rsidRPr="00886DB6">
        <w:t>«</w:t>
      </w:r>
      <w:r w:rsidRPr="00886DB6">
        <w:t>Привлечение представителей СОНКО к реализации государственной политики в социальной сфере</w:t>
      </w:r>
      <w:r w:rsidR="00407000" w:rsidRPr="00886DB6">
        <w:t>»</w:t>
      </w:r>
      <w:r w:rsidRPr="00886DB6">
        <w:t xml:space="preserve">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rsidRPr="00886DB6">
        <w:t>Еткульского муниципального района</w:t>
      </w:r>
      <w:r w:rsidRPr="00886DB6">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rsidRPr="00886DB6">
        <w:t>Еткульского муниципального района</w:t>
      </w:r>
      <w:r w:rsidRPr="00886DB6">
        <w:t>.</w:t>
      </w:r>
    </w:p>
    <w:p w:rsidR="00D11E3E" w:rsidRPr="00886DB6" w:rsidRDefault="00D11E3E" w:rsidP="00031C29">
      <w:pPr>
        <w:pStyle w:val="ConsPlusNormal"/>
        <w:ind w:firstLine="540"/>
        <w:jc w:val="both"/>
      </w:pPr>
    </w:p>
    <w:p w:rsidR="00CF6D55" w:rsidRPr="00886DB6" w:rsidRDefault="00CF6D55" w:rsidP="00CF6D55">
      <w:pPr>
        <w:pStyle w:val="ConsPlusTitle"/>
        <w:jc w:val="center"/>
        <w:outlineLvl w:val="2"/>
        <w:rPr>
          <w:rFonts w:ascii="Times New Roman" w:hAnsi="Times New Roman" w:cs="Times New Roman"/>
        </w:rPr>
      </w:pPr>
      <w:r w:rsidRPr="00886DB6">
        <w:rPr>
          <w:rFonts w:ascii="Times New Roman" w:hAnsi="Times New Roman" w:cs="Times New Roman"/>
        </w:rPr>
        <w:t xml:space="preserve">Раздел </w:t>
      </w:r>
      <w:r w:rsidRPr="00886DB6">
        <w:rPr>
          <w:rFonts w:ascii="Times New Roman" w:hAnsi="Times New Roman" w:cs="Times New Roman"/>
          <w:lang w:val="en-US"/>
        </w:rPr>
        <w:t>IV</w:t>
      </w:r>
      <w:r w:rsidRPr="00886DB6">
        <w:rPr>
          <w:rFonts w:ascii="Times New Roman" w:hAnsi="Times New Roman" w:cs="Times New Roman"/>
        </w:rPr>
        <w:t>. ОРГАНИЗАЦИЯ УПРАВЛЕНИЯ И МЕХАНИЗМ</w:t>
      </w:r>
    </w:p>
    <w:p w:rsidR="00CF6D55" w:rsidRPr="00886DB6" w:rsidRDefault="00CF6D55" w:rsidP="00CF6D55">
      <w:pPr>
        <w:pStyle w:val="ConsPlusTitle"/>
        <w:jc w:val="center"/>
        <w:rPr>
          <w:rFonts w:ascii="Times New Roman" w:hAnsi="Times New Roman" w:cs="Times New Roman"/>
        </w:rPr>
      </w:pPr>
      <w:r w:rsidRPr="00886DB6">
        <w:rPr>
          <w:rFonts w:ascii="Times New Roman" w:hAnsi="Times New Roman" w:cs="Times New Roman"/>
        </w:rPr>
        <w:t>ВЫПОЛНЕНИЯ МЕРОПРИЯТИЙ ПОДПРОГРАММЫ</w:t>
      </w:r>
    </w:p>
    <w:p w:rsidR="00CF6D55" w:rsidRPr="00886DB6" w:rsidRDefault="00CF6D55" w:rsidP="00CF6D55">
      <w:pPr>
        <w:pStyle w:val="ConsPlusNormal"/>
        <w:jc w:val="both"/>
      </w:pPr>
    </w:p>
    <w:p w:rsidR="00CF6D55" w:rsidRPr="00886DB6" w:rsidRDefault="00CF6D55" w:rsidP="00CF6D55">
      <w:pPr>
        <w:pStyle w:val="ConsPlusNormal"/>
        <w:ind w:firstLine="709"/>
        <w:contextualSpacing/>
        <w:jc w:val="both"/>
      </w:pPr>
      <w:r w:rsidRPr="00886DB6">
        <w:t xml:space="preserve">Ответственным исполнителем </w:t>
      </w:r>
      <w:r w:rsidR="00D11E3E" w:rsidRPr="00886DB6">
        <w:t>муниципальной под</w:t>
      </w:r>
      <w:r w:rsidRPr="00886DB6">
        <w:t>программы является УСЗН.</w:t>
      </w:r>
    </w:p>
    <w:p w:rsidR="00CF6D55" w:rsidRPr="00886DB6" w:rsidRDefault="00CF6D55" w:rsidP="00CF6D55">
      <w:pPr>
        <w:pStyle w:val="ConsPlusNormal"/>
        <w:ind w:firstLine="709"/>
        <w:contextualSpacing/>
        <w:jc w:val="both"/>
      </w:pPr>
      <w:r w:rsidRPr="00886DB6">
        <w:t>УСЗН:</w:t>
      </w:r>
    </w:p>
    <w:p w:rsidR="00CF6D55" w:rsidRPr="00886DB6" w:rsidRDefault="00CF6D55" w:rsidP="00CF6D55">
      <w:pPr>
        <w:pStyle w:val="aa"/>
        <w:spacing w:before="0" w:beforeAutospacing="0" w:after="0" w:afterAutospacing="0"/>
        <w:ind w:firstLine="709"/>
        <w:contextualSpacing/>
        <w:jc w:val="both"/>
      </w:pPr>
      <w:r w:rsidRPr="00886DB6">
        <w:t>1) обеспечивает разработку муниципальной подпрограммы, ее согласование и внесение на утверждение;</w:t>
      </w:r>
    </w:p>
    <w:p w:rsidR="00CF6D55" w:rsidRPr="00886DB6" w:rsidRDefault="00CF6D55" w:rsidP="00CF6D55">
      <w:pPr>
        <w:pStyle w:val="aa"/>
        <w:spacing w:before="0" w:beforeAutospacing="0" w:after="0" w:afterAutospacing="0"/>
        <w:ind w:firstLine="709"/>
        <w:contextualSpacing/>
        <w:jc w:val="both"/>
      </w:pPr>
      <w:r w:rsidRPr="00886DB6">
        <w:tab/>
        <w:t>2) формирует структуру муниципальной подпрограммы, а также перечень соисполнителей муниципальной подпрограммы;</w:t>
      </w:r>
    </w:p>
    <w:p w:rsidR="00CF6D55" w:rsidRPr="00886DB6" w:rsidRDefault="00CF6D55" w:rsidP="00CF6D55">
      <w:pPr>
        <w:pStyle w:val="aa"/>
        <w:spacing w:before="0" w:beforeAutospacing="0" w:after="0" w:afterAutospacing="0"/>
        <w:ind w:firstLine="709"/>
        <w:contextualSpacing/>
        <w:jc w:val="both"/>
      </w:pPr>
      <w:r w:rsidRPr="00886DB6">
        <w:tab/>
        <w:t>3) организует реализацию муниципальной подпрограммы,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886DB6" w:rsidRDefault="00CF6D55" w:rsidP="00CF6D55">
      <w:pPr>
        <w:pStyle w:val="aa"/>
        <w:spacing w:before="0" w:beforeAutospacing="0" w:after="0" w:afterAutospacing="0"/>
        <w:ind w:firstLine="709"/>
        <w:contextualSpacing/>
        <w:jc w:val="both"/>
      </w:pPr>
      <w:r w:rsidRPr="00886DB6">
        <w:tab/>
        <w:t>4) запрашивает у соисполнителей информацию, необходимую для формирования муниципальной подпрограммы, подготовки плана реализации (внесения изменений в план реализации), ежеквартального мониторинга муниципальной подпрограммы;</w:t>
      </w:r>
    </w:p>
    <w:p w:rsidR="00CF6D55" w:rsidRPr="00886DB6" w:rsidRDefault="00CF6D55" w:rsidP="00CF6D55">
      <w:pPr>
        <w:pStyle w:val="aa"/>
        <w:spacing w:before="0" w:beforeAutospacing="0" w:after="0" w:afterAutospacing="0"/>
        <w:ind w:firstLine="709"/>
        <w:contextualSpacing/>
        <w:jc w:val="both"/>
      </w:pPr>
      <w:r w:rsidRPr="00886DB6">
        <w:tab/>
        <w:t>5) разрабатывает и утверждает план реализации и внесение изменений в него, а также обеспечивает его размещение на официальном сайте УСЗН в сети Интернет;</w:t>
      </w:r>
    </w:p>
    <w:p w:rsidR="00CF6D55" w:rsidRPr="00886DB6" w:rsidRDefault="00CF6D55" w:rsidP="00CF6D55">
      <w:pPr>
        <w:pStyle w:val="aa"/>
        <w:spacing w:before="0" w:beforeAutospacing="0" w:after="0" w:afterAutospacing="0"/>
        <w:ind w:firstLine="709"/>
        <w:contextualSpacing/>
        <w:jc w:val="both"/>
      </w:pPr>
      <w:r w:rsidRPr="00886DB6">
        <w:tab/>
        <w:t>6) осуществляет мониторинг реализации муниципальной подпрограммы и принимает меры, обеспечивающие выполнение мероприятий и контрольных событий муниципальной подпрограммы, освоение средств и достижение целевых показателей (индикаторов) муниципальной  подпрограммы</w:t>
      </w:r>
      <w:r w:rsidRPr="00886DB6">
        <w:tab/>
      </w:r>
    </w:p>
    <w:p w:rsidR="00CF6D55" w:rsidRPr="00886DB6" w:rsidRDefault="00CF6D55" w:rsidP="00CF6D55">
      <w:pPr>
        <w:pStyle w:val="aa"/>
        <w:spacing w:before="0" w:beforeAutospacing="0" w:after="0" w:afterAutospacing="0"/>
        <w:ind w:firstLine="709"/>
        <w:contextualSpacing/>
        <w:jc w:val="both"/>
      </w:pPr>
      <w:r w:rsidRPr="00886DB6">
        <w:t>7) осуществляет иные полномочия, установленные Порядком принятия решений о разработке муниципальных программЕткульского муниципального района, их формировании и реализации, утвержденный постановлением администрации Еткульского муниципального района от 24.09.2019 № 671 (далее - Порядок).</w:t>
      </w:r>
    </w:p>
    <w:p w:rsidR="00CF6D55" w:rsidRPr="00886DB6" w:rsidRDefault="00CF6D55" w:rsidP="00CF6D55">
      <w:pPr>
        <w:pStyle w:val="aa"/>
        <w:spacing w:before="0" w:beforeAutospacing="0" w:after="0" w:afterAutospacing="0"/>
        <w:ind w:firstLine="709"/>
        <w:contextualSpacing/>
        <w:jc w:val="both"/>
      </w:pPr>
      <w:r w:rsidRPr="00886DB6">
        <w:t>Соисполнители муниципальной подпрограммы:</w:t>
      </w:r>
    </w:p>
    <w:p w:rsidR="00CF6D55" w:rsidRPr="00886DB6" w:rsidRDefault="00CF6D55" w:rsidP="00CF6D55">
      <w:pPr>
        <w:pStyle w:val="aa"/>
        <w:spacing w:before="0" w:beforeAutospacing="0" w:after="0" w:afterAutospacing="0"/>
        <w:ind w:firstLine="709"/>
        <w:contextualSpacing/>
        <w:jc w:val="both"/>
      </w:pPr>
      <w:r w:rsidRPr="00886DB6">
        <w:t>1) участвуют в разработке проекта муниципальной подпрограммы и осуществляют реализацию мероприятий муниципальной подпрограммы в рамках своей компетенции;</w:t>
      </w:r>
    </w:p>
    <w:p w:rsidR="00CF6D55" w:rsidRPr="00886DB6" w:rsidRDefault="00CF6D55" w:rsidP="00CF6D55">
      <w:pPr>
        <w:pStyle w:val="aa"/>
        <w:spacing w:before="0" w:beforeAutospacing="0" w:after="0" w:afterAutospacing="0"/>
        <w:ind w:firstLine="709"/>
        <w:contextualSpacing/>
        <w:jc w:val="both"/>
      </w:pPr>
      <w:r w:rsidRPr="00886DB6">
        <w:tab/>
        <w:t>2) несут ответственность за достижение целевых показателей (индикаторов) муниципальной подпрограммы и эффективное использование бюджетных средств в рамках своей компетенции;</w:t>
      </w:r>
    </w:p>
    <w:p w:rsidR="00CF6D55" w:rsidRPr="00886DB6" w:rsidRDefault="00CF6D55" w:rsidP="00CF6D55">
      <w:pPr>
        <w:pStyle w:val="aa"/>
        <w:spacing w:before="0" w:beforeAutospacing="0" w:after="0" w:afterAutospacing="0"/>
        <w:ind w:firstLine="709"/>
        <w:contextualSpacing/>
        <w:jc w:val="both"/>
      </w:pPr>
      <w:r w:rsidRPr="00886DB6">
        <w:tab/>
        <w:t>3) представляют ответственному исполнителю информацию, необходимую для формирования муниципальной подпрограммы, подготовки плана реализации (внесения изменений в план реализации), мониторинга муниципальной подпрограммы, годового отчета о ходе реализации муниципальной подпрограммы;</w:t>
      </w:r>
    </w:p>
    <w:p w:rsidR="00CF6D55" w:rsidRPr="00886DB6" w:rsidRDefault="00CF6D55" w:rsidP="00CF6D55">
      <w:pPr>
        <w:pStyle w:val="aa"/>
        <w:spacing w:before="0" w:beforeAutospacing="0" w:after="0" w:afterAutospacing="0"/>
        <w:ind w:firstLine="709"/>
        <w:contextualSpacing/>
        <w:jc w:val="both"/>
      </w:pPr>
      <w:r w:rsidRPr="00886DB6">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Pr="00886DB6" w:rsidRDefault="00CF6D55" w:rsidP="00CF6D55">
      <w:pPr>
        <w:pStyle w:val="aa"/>
        <w:spacing w:before="0" w:beforeAutospacing="0" w:after="0" w:afterAutospacing="0"/>
        <w:ind w:firstLine="709"/>
        <w:contextualSpacing/>
        <w:jc w:val="both"/>
      </w:pPr>
      <w:r w:rsidRPr="00886DB6">
        <w:tab/>
        <w:t>5) осуществляют иные полномочия, установленные настоящим Порядком.</w:t>
      </w:r>
    </w:p>
    <w:p w:rsidR="00CF6D55" w:rsidRPr="00886DB6" w:rsidRDefault="00CF6D55" w:rsidP="00CF6D55">
      <w:pPr>
        <w:pStyle w:val="aa"/>
        <w:spacing w:before="0" w:beforeAutospacing="0" w:after="0" w:afterAutospacing="0"/>
        <w:ind w:firstLine="709"/>
        <w:contextualSpacing/>
        <w:jc w:val="both"/>
      </w:pPr>
      <w:r w:rsidRPr="00886DB6">
        <w:t>Реализация муниципальной подпрограммы осуществляется в соответствии с планом реализации муниципальной программы, 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886DB6" w:rsidRDefault="00CF6D55" w:rsidP="00CF6D55">
      <w:pPr>
        <w:pStyle w:val="aa"/>
        <w:spacing w:before="0" w:beforeAutospacing="0" w:after="0" w:afterAutospacing="0"/>
        <w:ind w:firstLine="709"/>
        <w:contextualSpacing/>
        <w:jc w:val="both"/>
      </w:pPr>
      <w:r w:rsidRPr="00886DB6">
        <w:t>Внесение изменений в план реализации в целях его приведения в соответствие с действующей редакцией муниципальной подпрограммы допускается один раз в квартал.</w:t>
      </w:r>
    </w:p>
    <w:p w:rsidR="00CF6D55" w:rsidRPr="00886DB6" w:rsidRDefault="00CF6D55" w:rsidP="00CF6D55">
      <w:pPr>
        <w:pStyle w:val="aa"/>
        <w:spacing w:before="0" w:beforeAutospacing="0" w:after="0" w:afterAutospacing="0"/>
        <w:ind w:firstLine="709"/>
        <w:contextualSpacing/>
        <w:jc w:val="both"/>
      </w:pPr>
      <w:r w:rsidRPr="00886DB6">
        <w:lastRenderedPageBreak/>
        <w:t>Ответственный исполнитель в срок  до 16 июля (за полугодие)</w:t>
      </w:r>
      <w:r w:rsidR="00407000" w:rsidRPr="00886DB6">
        <w:t xml:space="preserve"> </w:t>
      </w:r>
      <w:r w:rsidRPr="00886DB6">
        <w:t xml:space="preserve">и до20 февраля года, следующего заотчетным  (за год), с учетом информации, направленной соисполнителями,  направляет информацию по </w:t>
      </w:r>
      <w:r w:rsidR="00D11E3E" w:rsidRPr="00886DB6">
        <w:t xml:space="preserve">установленной форме </w:t>
      </w:r>
      <w:r w:rsidRPr="00886DB6">
        <w:t xml:space="preserve">в экономический отдел администрации Еткульского муниципального района. </w:t>
      </w:r>
    </w:p>
    <w:p w:rsidR="00CF6D55" w:rsidRPr="00886DB6" w:rsidRDefault="00CF6D55" w:rsidP="00CF6D55">
      <w:pPr>
        <w:pStyle w:val="aa"/>
        <w:spacing w:before="0" w:beforeAutospacing="0" w:after="0" w:afterAutospacing="0"/>
        <w:ind w:firstLine="709"/>
        <w:contextualSpacing/>
        <w:jc w:val="both"/>
      </w:pPr>
      <w:r w:rsidRPr="00886DB6">
        <w:tab/>
        <w:t>Ответственный исполнитель обеспечивает достоверность данных, представляемых для мониторинга.</w:t>
      </w:r>
    </w:p>
    <w:p w:rsidR="00CF6D55" w:rsidRPr="00886DB6" w:rsidRDefault="00CF6D55" w:rsidP="00CF6D55">
      <w:pPr>
        <w:pStyle w:val="aa"/>
        <w:spacing w:before="0" w:beforeAutospacing="0" w:after="0" w:afterAutospacing="0"/>
        <w:ind w:firstLine="709"/>
        <w:contextualSpacing/>
        <w:jc w:val="both"/>
      </w:pPr>
      <w:r w:rsidRPr="00886DB6">
        <w:t>Реализация муниципальнойподпрограммы осуществляется:</w:t>
      </w:r>
    </w:p>
    <w:p w:rsidR="00CF6D55" w:rsidRPr="00886DB6" w:rsidRDefault="00CF6D55" w:rsidP="00CF6D55">
      <w:pPr>
        <w:pStyle w:val="aa"/>
        <w:spacing w:before="0" w:beforeAutospacing="0" w:after="0" w:afterAutospacing="0"/>
        <w:ind w:firstLine="709"/>
        <w:contextualSpacing/>
        <w:jc w:val="both"/>
      </w:pPr>
      <w:r w:rsidRPr="00886DB6">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7" w:history="1">
        <w:r w:rsidRPr="00886DB6">
          <w:t>законом</w:t>
        </w:r>
      </w:hyperlink>
      <w:r w:rsidRPr="00886DB6">
        <w:t xml:space="preserve"> от 5 апреля 2013 года N 44-ФЗ </w:t>
      </w:r>
      <w:r w:rsidR="00407000" w:rsidRPr="00886DB6">
        <w:t>«</w:t>
      </w:r>
      <w:r w:rsidRPr="00886DB6">
        <w:t>О контрактной системе в сфере закупок товаров, работ, услуг для обеспечения государственных и муниципальных нужд</w:t>
      </w:r>
      <w:r w:rsidR="00407000" w:rsidRPr="00886DB6">
        <w:t>»</w:t>
      </w:r>
      <w:r w:rsidRPr="00886DB6">
        <w:t>;</w:t>
      </w:r>
    </w:p>
    <w:p w:rsidR="00CF6D55" w:rsidRPr="00886DB6" w:rsidRDefault="00CF6D55" w:rsidP="00CF6D55">
      <w:pPr>
        <w:pStyle w:val="aa"/>
        <w:spacing w:before="0" w:beforeAutospacing="0" w:after="0" w:afterAutospacing="0"/>
        <w:ind w:firstLine="709"/>
        <w:contextualSpacing/>
        <w:jc w:val="both"/>
      </w:pPr>
      <w:r w:rsidRPr="00886DB6">
        <w:t xml:space="preserve">путем предоставления </w:t>
      </w:r>
      <w:r w:rsidR="00D11E3E" w:rsidRPr="00886DB6">
        <w:t>субсидий;</w:t>
      </w:r>
    </w:p>
    <w:p w:rsidR="00CF6D55" w:rsidRPr="00886DB6" w:rsidRDefault="00CF6D55" w:rsidP="00CF6D55">
      <w:pPr>
        <w:pStyle w:val="aa"/>
        <w:spacing w:before="0" w:beforeAutospacing="0" w:after="0" w:afterAutospacing="0"/>
        <w:ind w:firstLine="709"/>
        <w:contextualSpacing/>
        <w:jc w:val="both"/>
      </w:pPr>
      <w:r w:rsidRPr="00886DB6">
        <w:t>путем осуществления денежных выплат отдельным категориям граждан;</w:t>
      </w:r>
    </w:p>
    <w:p w:rsidR="00CF6D55" w:rsidRPr="00886DB6" w:rsidRDefault="00CF6D55" w:rsidP="00CF6D55">
      <w:pPr>
        <w:pStyle w:val="aa"/>
        <w:spacing w:before="0" w:beforeAutospacing="0" w:after="0" w:afterAutospacing="0"/>
        <w:ind w:firstLine="709"/>
        <w:contextualSpacing/>
        <w:jc w:val="both"/>
      </w:pPr>
      <w:r w:rsidRPr="00886DB6">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Pr="00886DB6" w:rsidRDefault="00CF6D55" w:rsidP="00CF6D55">
      <w:pPr>
        <w:pStyle w:val="aa"/>
        <w:spacing w:before="0" w:beforeAutospacing="0" w:after="0" w:afterAutospacing="0"/>
        <w:ind w:firstLine="709"/>
        <w:contextualSpacing/>
        <w:jc w:val="both"/>
      </w:pPr>
      <w:r w:rsidRPr="00886DB6">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rsidRPr="00886DB6">
        <w:t xml:space="preserve">в </w:t>
      </w:r>
      <w:r w:rsidRPr="00886DB6">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886DB6" w:rsidRDefault="00CF6D55" w:rsidP="00CF6D55">
      <w:pPr>
        <w:pStyle w:val="aa"/>
        <w:spacing w:before="0" w:beforeAutospacing="0" w:after="0" w:afterAutospacing="0"/>
        <w:ind w:firstLine="709"/>
        <w:contextualSpacing/>
        <w:jc w:val="both"/>
      </w:pPr>
    </w:p>
    <w:p w:rsidR="00CF6D55" w:rsidRPr="00886DB6" w:rsidRDefault="00CF6D55" w:rsidP="00CF6D55">
      <w:pPr>
        <w:pStyle w:val="ConsPlusTitle"/>
        <w:jc w:val="center"/>
        <w:outlineLvl w:val="2"/>
        <w:rPr>
          <w:rFonts w:ascii="Times New Roman" w:hAnsi="Times New Roman" w:cs="Times New Roman"/>
        </w:rPr>
      </w:pPr>
      <w:r w:rsidRPr="00886DB6">
        <w:rPr>
          <w:rFonts w:ascii="Times New Roman" w:hAnsi="Times New Roman" w:cs="Times New Roman"/>
        </w:rPr>
        <w:t>Раздел V. ОЖИДАЕМЫЕ РЕЗУЛЬТАТЫ РЕАЛИЗАЦИИ ПОДПРОГРАММЫ</w:t>
      </w:r>
    </w:p>
    <w:p w:rsidR="00CF6D55" w:rsidRPr="00886DB6" w:rsidRDefault="00CF6D55" w:rsidP="00CF6D55">
      <w:pPr>
        <w:pStyle w:val="ConsPlusNormal"/>
        <w:jc w:val="both"/>
      </w:pPr>
    </w:p>
    <w:p w:rsidR="00CF6D55" w:rsidRPr="00886DB6" w:rsidRDefault="00CF6D55" w:rsidP="00CF6D55">
      <w:pPr>
        <w:pStyle w:val="ConsPlusNormal"/>
        <w:ind w:firstLine="540"/>
        <w:jc w:val="both"/>
      </w:pPr>
      <w:r w:rsidRPr="00886DB6">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Pr="00886DB6" w:rsidRDefault="00CF6D55" w:rsidP="00031C29">
      <w:pPr>
        <w:pStyle w:val="ConsPlusNormal"/>
        <w:ind w:firstLine="540"/>
        <w:jc w:val="both"/>
      </w:pPr>
      <w:r w:rsidRPr="00886DB6">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rsidRPr="00886DB6">
        <w:t xml:space="preserve"> Еткульского района</w:t>
      </w:r>
      <w:r w:rsidRPr="00886DB6">
        <w:t>.</w:t>
      </w:r>
    </w:p>
    <w:p w:rsidR="00CF6D55" w:rsidRPr="00886DB6" w:rsidRDefault="00CF6D55" w:rsidP="00031C29">
      <w:pPr>
        <w:pStyle w:val="ConsPlusNormal"/>
        <w:ind w:firstLine="540"/>
        <w:jc w:val="both"/>
      </w:pPr>
      <w:r w:rsidRPr="00886DB6">
        <w:t>Совокупность программных мероприятий при их полной реализации:</w:t>
      </w:r>
    </w:p>
    <w:p w:rsidR="00CF6D55" w:rsidRPr="00886DB6" w:rsidRDefault="00CF6D55" w:rsidP="00031C29">
      <w:pPr>
        <w:pStyle w:val="ConsPlusNormal"/>
        <w:ind w:firstLine="540"/>
        <w:jc w:val="both"/>
      </w:pPr>
      <w:r w:rsidRPr="00886DB6">
        <w:t>повысит финансовую устойчивость, уровень организационного развития и профессионализма СОНКО;</w:t>
      </w:r>
    </w:p>
    <w:p w:rsidR="00CF6D55" w:rsidRPr="00886DB6" w:rsidRDefault="00CF6D55" w:rsidP="00031C29">
      <w:pPr>
        <w:pStyle w:val="ConsPlusNormal"/>
        <w:ind w:firstLine="540"/>
        <w:jc w:val="both"/>
      </w:pPr>
      <w:r w:rsidRPr="00886DB6">
        <w:t>обеспечит продвижение СОНКО на рынок социальных услуг;</w:t>
      </w:r>
    </w:p>
    <w:p w:rsidR="00CF6D55" w:rsidRPr="00886DB6" w:rsidRDefault="00CF6D55" w:rsidP="00031C29">
      <w:pPr>
        <w:pStyle w:val="ConsPlusNormal"/>
        <w:ind w:firstLine="540"/>
        <w:jc w:val="both"/>
      </w:pPr>
      <w:r w:rsidRPr="00886DB6">
        <w:t>будет способствовать развитию общественных совещательных структур и общественной экспертизы в сфере социальной политики;</w:t>
      </w:r>
    </w:p>
    <w:p w:rsidR="00CF6D55" w:rsidRPr="00886DB6" w:rsidRDefault="00CF6D55" w:rsidP="00031C29">
      <w:pPr>
        <w:pStyle w:val="ConsPlusNormal"/>
        <w:ind w:firstLine="540"/>
        <w:jc w:val="both"/>
      </w:pPr>
      <w:r w:rsidRPr="00886DB6">
        <w:t>создаст условия прозрачности системы финансовой поддержки СОНКО;</w:t>
      </w:r>
    </w:p>
    <w:p w:rsidR="00CF6D55" w:rsidRPr="00886DB6" w:rsidRDefault="00CF6D55" w:rsidP="00031C29">
      <w:pPr>
        <w:pStyle w:val="ConsPlusNormal"/>
        <w:ind w:firstLine="540"/>
        <w:jc w:val="both"/>
      </w:pPr>
      <w:r w:rsidRPr="00886DB6">
        <w:t>обеспечит открытость информации о государственной поддержке СОНКО, повысит информированность населения о деятельности СОНКО.</w:t>
      </w:r>
    </w:p>
    <w:p w:rsidR="00CF6D55" w:rsidRPr="00886DB6" w:rsidRDefault="00CF6D55" w:rsidP="00031C29">
      <w:pPr>
        <w:pStyle w:val="ConsPlusNormal"/>
        <w:ind w:firstLine="540"/>
        <w:jc w:val="both"/>
      </w:pPr>
      <w:r w:rsidRPr="00886DB6">
        <w:t>В результате реализации подпрограммы планируется достичь следующих показателей:</w:t>
      </w:r>
    </w:p>
    <w:p w:rsidR="00CF6D55" w:rsidRPr="00886DB6" w:rsidRDefault="00CF6D55" w:rsidP="00031C29">
      <w:pPr>
        <w:pStyle w:val="ConsPlusNormal"/>
        <w:ind w:firstLine="540"/>
        <w:jc w:val="both"/>
      </w:pPr>
      <w:r w:rsidRPr="00886DB6">
        <w:t xml:space="preserve">оказание финансовой поддержки из </w:t>
      </w:r>
      <w:r w:rsidR="00202F79" w:rsidRPr="00886DB6">
        <w:t>местного</w:t>
      </w:r>
      <w:r w:rsidRPr="00886DB6">
        <w:t xml:space="preserve"> бюджета не менее 2 СОНКО;</w:t>
      </w:r>
    </w:p>
    <w:p w:rsidR="00CF6D55" w:rsidRPr="00886DB6" w:rsidRDefault="00CF6D55" w:rsidP="00031C29">
      <w:pPr>
        <w:pStyle w:val="ConsPlusNormal"/>
        <w:ind w:firstLine="540"/>
        <w:jc w:val="both"/>
      </w:pPr>
      <w:r w:rsidRPr="00886DB6">
        <w:t>количество информационных материалов, освещающих деятельность СОНКО, размещенных в информационно-телекоммуникационной сети Интернет</w:t>
      </w:r>
      <w:r w:rsidR="00720A74" w:rsidRPr="00886DB6">
        <w:t>, в СМИ, в том числе районной газете «Искра»</w:t>
      </w:r>
      <w:r w:rsidRPr="00886DB6">
        <w:t xml:space="preserve">, - не менее </w:t>
      </w:r>
      <w:r w:rsidR="00720A74" w:rsidRPr="00886DB6">
        <w:t>6</w:t>
      </w:r>
      <w:r w:rsidRPr="00886DB6">
        <w:t>;</w:t>
      </w:r>
    </w:p>
    <w:p w:rsidR="00CF6D55" w:rsidRPr="00886DB6" w:rsidRDefault="00CF6D55" w:rsidP="00031C29">
      <w:pPr>
        <w:pStyle w:val="ConsPlusNormal"/>
        <w:ind w:firstLine="540"/>
        <w:jc w:val="both"/>
      </w:pPr>
      <w:r w:rsidRPr="00886DB6">
        <w:t>количество СОНКО, которые приняли участие в информационно-методических мероприятиях в течение отчетного периода, - не менее 2;</w:t>
      </w:r>
    </w:p>
    <w:p w:rsidR="00CF6D55" w:rsidRPr="00886DB6" w:rsidRDefault="00CF6D55" w:rsidP="00031C29">
      <w:pPr>
        <w:pStyle w:val="ConsPlusNormal"/>
        <w:ind w:firstLine="540"/>
        <w:jc w:val="both"/>
      </w:pPr>
      <w:r w:rsidRPr="00886DB6">
        <w:t xml:space="preserve">Целевые </w:t>
      </w:r>
      <w:hyperlink w:anchor="Par674" w:tooltip="Сведения" w:history="1">
        <w:r w:rsidRPr="00886DB6">
          <w:t>индикаторы</w:t>
        </w:r>
      </w:hyperlink>
      <w:r w:rsidRPr="00886DB6">
        <w:t xml:space="preserve"> и показатели реализации подпрограммы представлены в приложении 1 к </w:t>
      </w:r>
      <w:r w:rsidR="00B37247" w:rsidRPr="00886DB6">
        <w:t>муниципальной</w:t>
      </w:r>
      <w:r w:rsidRPr="00886DB6">
        <w:t xml:space="preserve"> программе.</w:t>
      </w:r>
    </w:p>
    <w:p w:rsidR="0078347E" w:rsidRPr="00886DB6" w:rsidRDefault="0078347E" w:rsidP="00031C29">
      <w:pPr>
        <w:pStyle w:val="ConsPlusNormal"/>
        <w:ind w:firstLine="540"/>
        <w:jc w:val="both"/>
      </w:pPr>
      <w:r w:rsidRPr="00886DB6">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886DB6" w:rsidRDefault="0078347E" w:rsidP="00CF6D55">
      <w:pPr>
        <w:pStyle w:val="ConsPlusNormal"/>
        <w:spacing w:before="240"/>
        <w:ind w:firstLine="540"/>
        <w:jc w:val="both"/>
      </w:pPr>
    </w:p>
    <w:p w:rsidR="00D035DE" w:rsidRPr="00886DB6" w:rsidRDefault="00D035DE" w:rsidP="00D035DE">
      <w:pPr>
        <w:pStyle w:val="Default"/>
        <w:ind w:firstLine="540"/>
        <w:contextualSpacing/>
        <w:jc w:val="both"/>
        <w:rPr>
          <w:color w:val="auto"/>
        </w:rPr>
      </w:pPr>
      <w:r w:rsidRPr="00886DB6">
        <w:rPr>
          <w:color w:val="auto"/>
        </w:rPr>
        <w:lastRenderedPageBreak/>
        <w:t>Сведения о взаимосвязи мероприятий и результатов их исполнения с целевыми показателями (индикаторами)  программы представлены в таблице 1.</w:t>
      </w:r>
    </w:p>
    <w:p w:rsidR="00D035DE" w:rsidRPr="00886DB6" w:rsidRDefault="00D035DE" w:rsidP="00D035DE">
      <w:pPr>
        <w:pStyle w:val="ConsPlusNormal"/>
        <w:jc w:val="both"/>
      </w:pPr>
    </w:p>
    <w:p w:rsidR="00D035DE" w:rsidRPr="00886DB6" w:rsidRDefault="00D035DE" w:rsidP="00D035DE">
      <w:pPr>
        <w:pStyle w:val="ConsPlusNormal"/>
        <w:jc w:val="right"/>
        <w:outlineLvl w:val="3"/>
      </w:pPr>
      <w:bookmarkStart w:id="24" w:name="Par5420"/>
      <w:bookmarkEnd w:id="24"/>
      <w:r w:rsidRPr="00886DB6">
        <w:t>Таблица1</w:t>
      </w:r>
    </w:p>
    <w:p w:rsidR="00D035DE" w:rsidRPr="00886DB6"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RPr="00886DB6"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Pr="00886DB6" w:rsidRDefault="00D035DE" w:rsidP="00E932B7">
            <w:pPr>
              <w:pStyle w:val="ConsPlusNormal"/>
              <w:jc w:val="center"/>
            </w:pPr>
            <w:r w:rsidRPr="00886DB6">
              <w:t>N п/п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Pr="00886DB6" w:rsidRDefault="00D035DE" w:rsidP="00E932B7">
            <w:pPr>
              <w:pStyle w:val="ConsPlusNormal"/>
              <w:jc w:val="center"/>
            </w:pPr>
            <w:r w:rsidRPr="00886DB6">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Pr="00886DB6" w:rsidRDefault="00D035DE" w:rsidP="00E932B7">
            <w:pPr>
              <w:pStyle w:val="ConsPlusNormal"/>
              <w:jc w:val="center"/>
            </w:pPr>
            <w:r w:rsidRPr="00886DB6">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Pr="00886DB6" w:rsidRDefault="00D035DE" w:rsidP="00E932B7">
            <w:pPr>
              <w:pStyle w:val="ConsPlusNormal"/>
              <w:jc w:val="center"/>
            </w:pPr>
            <w:r w:rsidRPr="00886DB6">
              <w:t>Связь с целевыми показателями (индикаторами) подпрограммы</w:t>
            </w:r>
          </w:p>
        </w:tc>
      </w:tr>
      <w:tr w:rsidR="00D035DE" w:rsidRPr="00886DB6" w:rsidTr="00D035DE">
        <w:tc>
          <w:tcPr>
            <w:tcW w:w="454" w:type="dxa"/>
            <w:tcBorders>
              <w:top w:val="single" w:sz="4" w:space="0" w:color="auto"/>
              <w:left w:val="single" w:sz="4" w:space="0" w:color="auto"/>
              <w:right w:val="single" w:sz="4" w:space="0" w:color="auto"/>
            </w:tcBorders>
          </w:tcPr>
          <w:p w:rsidR="00D035DE" w:rsidRPr="00886DB6" w:rsidRDefault="00D035DE" w:rsidP="00E932B7">
            <w:pPr>
              <w:pStyle w:val="ConsPlusNormal"/>
              <w:jc w:val="center"/>
            </w:pPr>
            <w:r w:rsidRPr="00886DB6">
              <w:t>1.</w:t>
            </w:r>
          </w:p>
        </w:tc>
        <w:tc>
          <w:tcPr>
            <w:tcW w:w="2948" w:type="dxa"/>
            <w:tcBorders>
              <w:top w:val="single" w:sz="4" w:space="0" w:color="auto"/>
              <w:left w:val="single" w:sz="4" w:space="0" w:color="auto"/>
              <w:right w:val="single" w:sz="4" w:space="0" w:color="auto"/>
            </w:tcBorders>
          </w:tcPr>
          <w:p w:rsidR="00D035DE" w:rsidRPr="00886DB6" w:rsidRDefault="00D035DE" w:rsidP="00E932B7">
            <w:pPr>
              <w:pStyle w:val="ConsPlusNormal"/>
              <w:jc w:val="both"/>
            </w:pPr>
            <w:r w:rsidRPr="00886DB6">
              <w:t>Оказание финансовой поддержки СОНКО, осуществляющим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Pr="00886DB6" w:rsidRDefault="00D035DE" w:rsidP="00E932B7">
            <w:pPr>
              <w:pStyle w:val="ConsPlusNormal"/>
              <w:jc w:val="both"/>
            </w:pPr>
            <w:r w:rsidRPr="00886DB6">
              <w:t>создание прозрачной и конкурентной системы государственной поддержки социально ориентированных некоммерческих организаций;</w:t>
            </w:r>
          </w:p>
          <w:p w:rsidR="00D035DE" w:rsidRPr="00886DB6" w:rsidRDefault="00D035DE" w:rsidP="00E932B7">
            <w:pPr>
              <w:pStyle w:val="ConsPlusNormal"/>
              <w:jc w:val="both"/>
            </w:pPr>
            <w:r w:rsidRPr="00886DB6">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Pr="00886DB6" w:rsidRDefault="00D035DE" w:rsidP="00D035DE">
            <w:pPr>
              <w:pStyle w:val="ConsPlusNormal"/>
              <w:jc w:val="both"/>
            </w:pPr>
            <w:r w:rsidRPr="00886DB6">
              <w:t>оказание финансовой поддержки из областного бюджета не менее 2 СОНКО</w:t>
            </w:r>
          </w:p>
        </w:tc>
      </w:tr>
      <w:tr w:rsidR="00D035DE" w:rsidRPr="00886DB6" w:rsidTr="00D035DE">
        <w:tc>
          <w:tcPr>
            <w:tcW w:w="454" w:type="dxa"/>
            <w:tcBorders>
              <w:top w:val="single" w:sz="4" w:space="0" w:color="auto"/>
              <w:left w:val="single" w:sz="4" w:space="0" w:color="auto"/>
              <w:right w:val="single" w:sz="4" w:space="0" w:color="auto"/>
            </w:tcBorders>
          </w:tcPr>
          <w:p w:rsidR="00D035DE" w:rsidRPr="00886DB6" w:rsidRDefault="00D035DE" w:rsidP="00E932B7">
            <w:pPr>
              <w:pStyle w:val="ConsPlusNormal"/>
              <w:jc w:val="center"/>
            </w:pPr>
            <w:r w:rsidRPr="00886DB6">
              <w:t>2.</w:t>
            </w:r>
          </w:p>
        </w:tc>
        <w:tc>
          <w:tcPr>
            <w:tcW w:w="2948" w:type="dxa"/>
            <w:tcBorders>
              <w:top w:val="single" w:sz="4" w:space="0" w:color="auto"/>
              <w:left w:val="single" w:sz="4" w:space="0" w:color="auto"/>
              <w:right w:val="single" w:sz="4" w:space="0" w:color="auto"/>
            </w:tcBorders>
          </w:tcPr>
          <w:p w:rsidR="00D035DE" w:rsidRPr="00886DB6" w:rsidRDefault="00D035DE" w:rsidP="00E932B7">
            <w:pPr>
              <w:pStyle w:val="ConsPlusNormal"/>
              <w:jc w:val="both"/>
            </w:pPr>
            <w:r w:rsidRPr="00886DB6">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Pr="00886DB6" w:rsidRDefault="00D035DE" w:rsidP="00E932B7">
            <w:pPr>
              <w:pStyle w:val="ConsPlusNormal"/>
              <w:jc w:val="both"/>
            </w:pPr>
            <w:r w:rsidRPr="00886DB6">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Pr="00886DB6" w:rsidRDefault="00F21734" w:rsidP="00F21734">
            <w:pPr>
              <w:pStyle w:val="ConsPlusNormal"/>
              <w:jc w:val="both"/>
            </w:pPr>
            <w:r w:rsidRPr="00886DB6">
              <w:t>не менее 6</w:t>
            </w:r>
            <w:r w:rsidR="00D035DE" w:rsidRPr="00886DB6">
              <w:t xml:space="preserve"> информационных материалов, освещающих деятельность СОНКО, размещенных в информационно-телекоммуникационной сети Интернет</w:t>
            </w:r>
            <w:r w:rsidR="00720A74" w:rsidRPr="00886DB6">
              <w:t>, в СМИ, в том числе районной газете «Искра»</w:t>
            </w:r>
          </w:p>
        </w:tc>
      </w:tr>
      <w:tr w:rsidR="00D035DE" w:rsidRPr="00886DB6" w:rsidTr="00D035DE">
        <w:tc>
          <w:tcPr>
            <w:tcW w:w="454" w:type="dxa"/>
            <w:tcBorders>
              <w:top w:val="single" w:sz="4" w:space="0" w:color="auto"/>
              <w:left w:val="single" w:sz="4" w:space="0" w:color="auto"/>
              <w:bottom w:val="single" w:sz="4" w:space="0" w:color="auto"/>
              <w:right w:val="single" w:sz="4" w:space="0" w:color="auto"/>
            </w:tcBorders>
          </w:tcPr>
          <w:p w:rsidR="00D035DE" w:rsidRPr="00886DB6" w:rsidRDefault="00D035DE" w:rsidP="00E932B7">
            <w:pPr>
              <w:pStyle w:val="ConsPlusNormal"/>
              <w:jc w:val="center"/>
            </w:pPr>
            <w:r w:rsidRPr="00886DB6">
              <w:t>3.</w:t>
            </w:r>
          </w:p>
        </w:tc>
        <w:tc>
          <w:tcPr>
            <w:tcW w:w="2948" w:type="dxa"/>
            <w:tcBorders>
              <w:top w:val="single" w:sz="4" w:space="0" w:color="auto"/>
              <w:left w:val="single" w:sz="4" w:space="0" w:color="auto"/>
              <w:bottom w:val="single" w:sz="4" w:space="0" w:color="auto"/>
              <w:right w:val="single" w:sz="4" w:space="0" w:color="auto"/>
            </w:tcBorders>
          </w:tcPr>
          <w:p w:rsidR="00D035DE" w:rsidRPr="00886DB6" w:rsidRDefault="00D035DE" w:rsidP="00E932B7">
            <w:pPr>
              <w:pStyle w:val="ConsPlusNormal"/>
              <w:jc w:val="both"/>
            </w:pPr>
            <w:r w:rsidRPr="00886DB6">
              <w:t xml:space="preserve">Методическая и консультационная поддержка СОНКО и специалистов органов и учреждений социальной сферы </w:t>
            </w:r>
            <w:r w:rsidR="00720A74" w:rsidRPr="00886DB6">
              <w:t xml:space="preserve">Еткульского района </w:t>
            </w:r>
            <w:r w:rsidRPr="00886DB6">
              <w:t>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Pr="00886DB6" w:rsidRDefault="00D035DE" w:rsidP="00E932B7">
            <w:pPr>
              <w:pStyle w:val="ConsPlusNormal"/>
              <w:jc w:val="both"/>
            </w:pPr>
            <w:r w:rsidRPr="00886DB6">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Pr="00886DB6" w:rsidRDefault="00D035DE" w:rsidP="00E932B7">
            <w:pPr>
              <w:pStyle w:val="ConsPlusNormal"/>
              <w:jc w:val="both"/>
            </w:pPr>
            <w:r w:rsidRPr="00886DB6">
              <w:t>не менее 2 СОНКО, которые приняли участие в информационно-методических мероприятиях в течение отчетного периода;</w:t>
            </w:r>
          </w:p>
          <w:p w:rsidR="00D035DE" w:rsidRPr="00886DB6" w:rsidRDefault="00D035DE" w:rsidP="00E932B7">
            <w:pPr>
              <w:pStyle w:val="ConsPlusNormal"/>
              <w:jc w:val="both"/>
            </w:pPr>
          </w:p>
        </w:tc>
      </w:tr>
    </w:tbl>
    <w:p w:rsidR="00D035DE" w:rsidRPr="00886DB6" w:rsidRDefault="00D035DE" w:rsidP="00D035DE">
      <w:pPr>
        <w:pStyle w:val="ConsPlusNormal"/>
        <w:jc w:val="both"/>
      </w:pPr>
    </w:p>
    <w:p w:rsidR="00D035DE" w:rsidRPr="00886DB6" w:rsidRDefault="00D035DE" w:rsidP="0078347E">
      <w:pPr>
        <w:pStyle w:val="ConsPlusNormal"/>
        <w:ind w:firstLine="540"/>
        <w:jc w:val="both"/>
      </w:pPr>
      <w:r w:rsidRPr="00886DB6">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sidRPr="00886DB6">
          <w:t xml:space="preserve">таблице </w:t>
        </w:r>
      </w:hyperlink>
      <w:r w:rsidR="0096400D" w:rsidRPr="00886DB6">
        <w:t xml:space="preserve">3 раздела </w:t>
      </w:r>
      <w:r w:rsidR="0096400D" w:rsidRPr="00886DB6">
        <w:rPr>
          <w:lang w:val="en-US"/>
        </w:rPr>
        <w:t>V</w:t>
      </w:r>
      <w:r w:rsidR="0096400D" w:rsidRPr="00886DB6">
        <w:t xml:space="preserve"> программы</w:t>
      </w:r>
      <w:r w:rsidRPr="00886DB6">
        <w:t>.</w:t>
      </w:r>
      <w:bookmarkStart w:id="25" w:name="Par5456"/>
      <w:bookmarkEnd w:id="25"/>
    </w:p>
    <w:p w:rsidR="00D035DE" w:rsidRPr="00886DB6" w:rsidRDefault="00D035DE" w:rsidP="00D035DE">
      <w:pPr>
        <w:pStyle w:val="ConsPlusNormal"/>
        <w:jc w:val="both"/>
      </w:pPr>
    </w:p>
    <w:p w:rsidR="00D035DE" w:rsidRPr="00886DB6" w:rsidRDefault="00D035DE" w:rsidP="00D035DE">
      <w:pPr>
        <w:pStyle w:val="ConsPlusTitle"/>
        <w:jc w:val="center"/>
        <w:outlineLvl w:val="2"/>
        <w:rPr>
          <w:rFonts w:ascii="Times New Roman" w:hAnsi="Times New Roman" w:cs="Times New Roman"/>
        </w:rPr>
      </w:pPr>
      <w:r w:rsidRPr="00886DB6">
        <w:rPr>
          <w:rFonts w:ascii="Times New Roman" w:hAnsi="Times New Roman" w:cs="Times New Roman"/>
        </w:rPr>
        <w:t>Раздел VI. ФИНАНСОВО-ЭКОНОМИЧЕСКОЕ ОБОСНОВАНИЕ</w:t>
      </w:r>
    </w:p>
    <w:p w:rsidR="00D035DE" w:rsidRPr="00886DB6" w:rsidRDefault="00D035DE" w:rsidP="00E66AD7">
      <w:pPr>
        <w:pStyle w:val="ConsPlusTitle"/>
        <w:jc w:val="center"/>
        <w:rPr>
          <w:rFonts w:ascii="Times New Roman" w:hAnsi="Times New Roman" w:cs="Times New Roman"/>
        </w:rPr>
      </w:pPr>
      <w:r w:rsidRPr="00886DB6">
        <w:rPr>
          <w:rFonts w:ascii="Times New Roman" w:hAnsi="Times New Roman" w:cs="Times New Roman"/>
        </w:rPr>
        <w:t>ПОДПРОГРАММЫ</w:t>
      </w:r>
    </w:p>
    <w:p w:rsidR="00E66AD7" w:rsidRPr="00886DB6" w:rsidRDefault="00E66AD7" w:rsidP="00E66AD7">
      <w:pPr>
        <w:pStyle w:val="ConsPlusTitle"/>
        <w:jc w:val="center"/>
      </w:pPr>
    </w:p>
    <w:p w:rsidR="00E66AD7" w:rsidRPr="00886DB6" w:rsidRDefault="00D035DE" w:rsidP="00E66AD7">
      <w:pPr>
        <w:pStyle w:val="ConsPlusNormal"/>
        <w:ind w:firstLine="540"/>
        <w:jc w:val="both"/>
      </w:pPr>
      <w:r w:rsidRPr="00886DB6">
        <w:t xml:space="preserve">Финансово-экономическое </w:t>
      </w:r>
      <w:hyperlink w:anchor="Par5926" w:tooltip="Финансово-экономическое обоснование подпрограммы" w:history="1">
        <w:r w:rsidRPr="00886DB6">
          <w:t>обоснование</w:t>
        </w:r>
      </w:hyperlink>
      <w:r w:rsidRPr="00886DB6">
        <w:t xml:space="preserve"> подпрограммы представлено в приложении 2 к настоящей подпрограмме.</w:t>
      </w:r>
    </w:p>
    <w:p w:rsidR="00E66AD7" w:rsidRPr="00886DB6" w:rsidRDefault="00E66AD7">
      <w:pPr>
        <w:rPr>
          <w:rFonts w:ascii="Times New Roman" w:hAnsi="Times New Roman" w:cs="Times New Roman"/>
          <w:sz w:val="24"/>
          <w:szCs w:val="24"/>
        </w:rPr>
      </w:pPr>
      <w:r w:rsidRPr="00886DB6">
        <w:br w:type="page"/>
      </w:r>
    </w:p>
    <w:p w:rsidR="002D702E" w:rsidRPr="00886DB6" w:rsidRDefault="002D702E">
      <w:pPr>
        <w:pStyle w:val="ConsPlusNormal"/>
        <w:jc w:val="both"/>
        <w:sectPr w:rsidR="002D702E" w:rsidRPr="00886DB6" w:rsidSect="00031C29">
          <w:headerReference w:type="default" r:id="rId78"/>
          <w:footerReference w:type="default" r:id="rId79"/>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63"/>
        <w:gridCol w:w="1418"/>
        <w:gridCol w:w="992"/>
        <w:gridCol w:w="32"/>
        <w:gridCol w:w="1024"/>
        <w:gridCol w:w="78"/>
        <w:gridCol w:w="946"/>
        <w:gridCol w:w="46"/>
        <w:gridCol w:w="993"/>
      </w:tblGrid>
      <w:tr w:rsidR="003F473E" w:rsidRPr="00886DB6" w:rsidTr="005705C9">
        <w:tc>
          <w:tcPr>
            <w:tcW w:w="14601" w:type="dxa"/>
            <w:gridSpan w:val="13"/>
            <w:tcBorders>
              <w:bottom w:val="single" w:sz="4" w:space="0" w:color="auto"/>
            </w:tcBorders>
            <w:vAlign w:val="center"/>
          </w:tcPr>
          <w:p w:rsidR="003F473E" w:rsidRPr="00886DB6" w:rsidRDefault="003F473E" w:rsidP="003F473E">
            <w:pPr>
              <w:pStyle w:val="ConsPlusNormal"/>
              <w:jc w:val="right"/>
              <w:outlineLvl w:val="2"/>
            </w:pPr>
            <w:r w:rsidRPr="00886DB6">
              <w:lastRenderedPageBreak/>
              <w:t>Приложение 1</w:t>
            </w:r>
          </w:p>
          <w:p w:rsidR="003F473E" w:rsidRPr="00886DB6" w:rsidRDefault="003F473E" w:rsidP="003F473E">
            <w:pPr>
              <w:pStyle w:val="ConsPlusNormal"/>
              <w:jc w:val="right"/>
            </w:pPr>
            <w:r w:rsidRPr="00886DB6">
              <w:t>к подпрограмме</w:t>
            </w:r>
          </w:p>
          <w:p w:rsidR="003F473E" w:rsidRPr="00886DB6" w:rsidRDefault="00375DA7" w:rsidP="003F473E">
            <w:pPr>
              <w:pStyle w:val="ConsPlusNormal"/>
              <w:jc w:val="right"/>
            </w:pPr>
            <w:r w:rsidRPr="00886DB6">
              <w:t>«</w:t>
            </w:r>
            <w:r w:rsidR="003F473E" w:rsidRPr="00886DB6">
              <w:t>Повышение эффективности государственной поддержки</w:t>
            </w:r>
          </w:p>
          <w:p w:rsidR="003F473E" w:rsidRPr="00886DB6" w:rsidRDefault="003F473E" w:rsidP="003F473E">
            <w:pPr>
              <w:pStyle w:val="ConsPlusNormal"/>
              <w:jc w:val="right"/>
            </w:pPr>
            <w:r w:rsidRPr="00886DB6">
              <w:t>социально ориентированных некоммерческих организаций</w:t>
            </w:r>
            <w:r w:rsidR="00375DA7" w:rsidRPr="00886DB6">
              <w:t>»</w:t>
            </w:r>
          </w:p>
          <w:p w:rsidR="003F473E" w:rsidRPr="00886DB6" w:rsidRDefault="003F473E" w:rsidP="003F473E">
            <w:pPr>
              <w:pStyle w:val="ConsPlusNormal"/>
              <w:jc w:val="both"/>
            </w:pP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Система мероприятий подпрограммы</w:t>
            </w:r>
          </w:p>
          <w:p w:rsidR="003F473E" w:rsidRPr="00886DB6" w:rsidRDefault="00375DA7" w:rsidP="003F473E">
            <w:pPr>
              <w:pStyle w:val="ConsPlusTitle"/>
              <w:jc w:val="center"/>
              <w:rPr>
                <w:rFonts w:ascii="Times New Roman" w:hAnsi="Times New Roman" w:cs="Times New Roman"/>
              </w:rPr>
            </w:pPr>
            <w:r w:rsidRPr="00886DB6">
              <w:rPr>
                <w:rFonts w:ascii="Times New Roman" w:hAnsi="Times New Roman" w:cs="Times New Roman"/>
              </w:rPr>
              <w:t>«</w:t>
            </w:r>
            <w:r w:rsidR="003F473E" w:rsidRPr="00886DB6">
              <w:rPr>
                <w:rFonts w:ascii="Times New Roman" w:hAnsi="Times New Roman" w:cs="Times New Roman"/>
              </w:rPr>
              <w:t>Повышение эффективности государственной поддержки</w:t>
            </w: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социально ориентированных некоммерческих организаций</w:t>
            </w:r>
            <w:r w:rsidR="00375DA7" w:rsidRPr="00886DB6">
              <w:rPr>
                <w:rFonts w:ascii="Times New Roman" w:hAnsi="Times New Roman" w:cs="Times New Roman"/>
              </w:rPr>
              <w:t>»</w:t>
            </w:r>
          </w:p>
          <w:p w:rsidR="003F473E" w:rsidRPr="00886DB6" w:rsidRDefault="003F473E" w:rsidP="005B2010">
            <w:pPr>
              <w:pStyle w:val="ConsPlusNormal"/>
              <w:jc w:val="center"/>
            </w:pPr>
          </w:p>
        </w:tc>
      </w:tr>
      <w:tr w:rsidR="002D702E" w:rsidRPr="00886DB6" w:rsidTr="005705C9">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rsidP="00353B6C">
            <w:pPr>
              <w:pStyle w:val="ConsPlusNormal"/>
              <w:jc w:val="center"/>
            </w:pPr>
            <w:r w:rsidRPr="00886DB6">
              <w:t xml:space="preserve">Ответственный исполнитель </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Срок исполнения</w:t>
            </w:r>
          </w:p>
        </w:tc>
        <w:tc>
          <w:tcPr>
            <w:tcW w:w="148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Источники финансирования</w:t>
            </w:r>
          </w:p>
        </w:tc>
        <w:tc>
          <w:tcPr>
            <w:tcW w:w="4111" w:type="dxa"/>
            <w:gridSpan w:val="7"/>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Объемы финансирования</w:t>
            </w:r>
          </w:p>
          <w:p w:rsidR="002D702E" w:rsidRPr="00886DB6" w:rsidRDefault="003D4812">
            <w:pPr>
              <w:pStyle w:val="ConsPlusNormal"/>
              <w:jc w:val="center"/>
            </w:pPr>
            <w:r w:rsidRPr="00886DB6">
              <w:t>(тыс. рублей)</w:t>
            </w:r>
          </w:p>
        </w:tc>
      </w:tr>
      <w:tr w:rsidR="000F50E8" w:rsidRPr="00886DB6" w:rsidTr="005705C9">
        <w:tc>
          <w:tcPr>
            <w:tcW w:w="454" w:type="dxa"/>
            <w:vMerge/>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jc w:val="both"/>
            </w:pPr>
          </w:p>
        </w:tc>
        <w:tc>
          <w:tcPr>
            <w:tcW w:w="1481" w:type="dxa"/>
            <w:gridSpan w:val="2"/>
            <w:vMerge/>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jc w:val="both"/>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3</w:t>
            </w:r>
            <w:r w:rsidRPr="00886DB6">
              <w:t xml:space="preserve">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4</w:t>
            </w:r>
            <w:r w:rsidRPr="00886DB6">
              <w:t xml:space="preserve"> год</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5</w:t>
            </w:r>
            <w:r w:rsidRPr="00886DB6">
              <w:t xml:space="preserve"> год</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всего</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rsidP="00407000">
            <w:pPr>
              <w:pStyle w:val="ConsPlusNormal"/>
              <w:jc w:val="center"/>
              <w:outlineLvl w:val="3"/>
            </w:pPr>
            <w:bookmarkStart w:id="26" w:name="Par5545"/>
            <w:bookmarkEnd w:id="26"/>
            <w:r w:rsidRPr="00886DB6">
              <w:t xml:space="preserve">I. Направление </w:t>
            </w:r>
            <w:r w:rsidR="00407000" w:rsidRPr="00886DB6">
              <w:t>«</w:t>
            </w:r>
            <w:r w:rsidRPr="00886DB6">
              <w:t>Оказание финансовой поддержки СОНКО, осуществляющим деятельность по социальной поддержке и защите граждан</w:t>
            </w:r>
            <w:r w:rsidR="00407000" w:rsidRPr="00886DB6">
              <w:t>»</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outlineLvl w:val="4"/>
            </w:pPr>
            <w:r w:rsidRPr="00886DB6">
              <w:t>Задача: обеспечение финансовой поддержки деятельности СОНКО</w:t>
            </w:r>
          </w:p>
        </w:tc>
      </w:tr>
      <w:tr w:rsidR="000F50E8" w:rsidRPr="00886DB6"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E932B7">
            <w:pPr>
              <w:pStyle w:val="ConsPlusNormal"/>
              <w:jc w:val="center"/>
            </w:pPr>
            <w:r w:rsidRPr="00886DB6">
              <w:t>1.</w:t>
            </w:r>
          </w:p>
        </w:tc>
        <w:tc>
          <w:tcPr>
            <w:tcW w:w="5500" w:type="dxa"/>
            <w:tcBorders>
              <w:top w:val="single" w:sz="4" w:space="0" w:color="auto"/>
              <w:left w:val="single" w:sz="4" w:space="0" w:color="auto"/>
              <w:bottom w:val="single" w:sz="4" w:space="0" w:color="auto"/>
              <w:right w:val="single" w:sz="4" w:space="0" w:color="auto"/>
            </w:tcBorders>
          </w:tcPr>
          <w:p w:rsidR="000F50E8" w:rsidRPr="00886DB6" w:rsidRDefault="000F50E8" w:rsidP="00C61ED4">
            <w:pPr>
              <w:pStyle w:val="ConsPlusNormal"/>
              <w:jc w:val="both"/>
            </w:pPr>
            <w:r w:rsidRPr="00886DB6">
              <w:t>Предоставление субсидий Общественной организация</w:t>
            </w:r>
            <w:r w:rsidRPr="00886DB6">
              <w:rPr>
                <w:rFonts w:eastAsia="Times New Roman"/>
              </w:rPr>
              <w:t xml:space="preserve"> ветеранов (пенсионеров) труда,  Вооруженных</w:t>
            </w:r>
            <w:r w:rsidR="00D57509" w:rsidRPr="00886DB6">
              <w:rPr>
                <w:rFonts w:eastAsia="Times New Roman"/>
              </w:rPr>
              <w:t xml:space="preserve"> </w:t>
            </w:r>
            <w:r w:rsidRPr="00886DB6">
              <w:rPr>
                <w:rFonts w:eastAsia="Times New Roman"/>
              </w:rPr>
              <w:t>Сил и правоохранительных органов Еткульского муниципального района Челябинской области</w:t>
            </w:r>
            <w:r w:rsidRPr="00886DB6">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E932B7">
            <w:pPr>
              <w:pStyle w:val="ConsPlusNormal"/>
              <w:jc w:val="center"/>
            </w:pPr>
            <w:r w:rsidRPr="00886DB6">
              <w:t>УСЗН</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3</w:t>
            </w:r>
            <w:r w:rsidRPr="00886DB6">
              <w:t xml:space="preserve"> - 202</w:t>
            </w:r>
            <w:r w:rsidR="00F21734" w:rsidRPr="00886DB6">
              <w:t>5</w:t>
            </w:r>
            <w:r w:rsidRPr="00886DB6">
              <w:t xml:space="preserve"> годы</w:t>
            </w:r>
          </w:p>
        </w:tc>
        <w:tc>
          <w:tcPr>
            <w:tcW w:w="1418"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E932B7">
            <w:pPr>
              <w:pStyle w:val="ConsPlusNormal"/>
              <w:jc w:val="center"/>
            </w:pPr>
            <w:r w:rsidRPr="00886DB6">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0F50E8" w:rsidRPr="00886DB6" w:rsidRDefault="00D2049B" w:rsidP="00D2049B">
            <w:pPr>
              <w:pStyle w:val="ConsPlusNormal"/>
              <w:jc w:val="center"/>
            </w:pPr>
            <w:r w:rsidRPr="00886DB6">
              <w:t>756</w:t>
            </w:r>
            <w:r w:rsidR="000F50E8" w:rsidRPr="00886DB6">
              <w:t>,</w:t>
            </w:r>
            <w:r w:rsidRPr="00886DB6">
              <w:t>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F50E8" w:rsidRPr="00886DB6" w:rsidRDefault="009B3B39" w:rsidP="009B3B39">
            <w:pPr>
              <w:pStyle w:val="ConsPlusNormal"/>
              <w:jc w:val="center"/>
            </w:pPr>
            <w:r w:rsidRPr="00886DB6">
              <w:t>79</w:t>
            </w:r>
            <w:r w:rsidR="00F21734" w:rsidRPr="00886DB6">
              <w:t>4,</w:t>
            </w:r>
            <w:r w:rsidRPr="00886DB6">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9B3B39" w:rsidP="007D374C">
            <w:pPr>
              <w:pStyle w:val="ConsPlusNormal"/>
              <w:jc w:val="center"/>
            </w:pPr>
            <w:r w:rsidRPr="00886DB6">
              <w:t>79</w:t>
            </w:r>
            <w:r w:rsidR="002555C0" w:rsidRPr="00886DB6">
              <w:t>4</w:t>
            </w:r>
            <w:r w:rsidR="00A761DA" w:rsidRPr="00886DB6">
              <w:t>,</w:t>
            </w:r>
            <w:r w:rsidRPr="00886DB6">
              <w:t>7</w:t>
            </w:r>
          </w:p>
        </w:tc>
        <w:tc>
          <w:tcPr>
            <w:tcW w:w="993" w:type="dxa"/>
            <w:tcBorders>
              <w:top w:val="single" w:sz="4" w:space="0" w:color="auto"/>
              <w:left w:val="single" w:sz="4" w:space="0" w:color="auto"/>
              <w:bottom w:val="single" w:sz="4" w:space="0" w:color="auto"/>
              <w:right w:val="single" w:sz="4" w:space="0" w:color="auto"/>
            </w:tcBorders>
            <w:vAlign w:val="center"/>
          </w:tcPr>
          <w:p w:rsidR="000F50E8" w:rsidRPr="00886DB6" w:rsidRDefault="00CC6BB6" w:rsidP="00D2049B">
            <w:pPr>
              <w:pStyle w:val="ConsPlusNormal"/>
              <w:jc w:val="center"/>
            </w:pPr>
            <w:r w:rsidRPr="00886DB6">
              <w:t>2</w:t>
            </w:r>
            <w:r w:rsidR="00D2049B" w:rsidRPr="00886DB6">
              <w:t>345</w:t>
            </w:r>
            <w:r w:rsidRPr="00886DB6">
              <w:t>,</w:t>
            </w:r>
            <w:r w:rsidR="00D2049B" w:rsidRPr="00886DB6">
              <w:t>9</w:t>
            </w:r>
          </w:p>
        </w:tc>
      </w:tr>
      <w:tr w:rsidR="005705C9" w:rsidRPr="00886DB6" w:rsidTr="005705C9">
        <w:tc>
          <w:tcPr>
            <w:tcW w:w="454" w:type="dxa"/>
            <w:tcBorders>
              <w:top w:val="single" w:sz="4" w:space="0" w:color="auto"/>
              <w:left w:val="single" w:sz="4" w:space="0" w:color="auto"/>
              <w:bottom w:val="single" w:sz="4" w:space="0" w:color="auto"/>
              <w:right w:val="single" w:sz="4" w:space="0" w:color="auto"/>
            </w:tcBorders>
          </w:tcPr>
          <w:p w:rsidR="005705C9" w:rsidRPr="00886DB6" w:rsidRDefault="005705C9" w:rsidP="00C67795">
            <w:pPr>
              <w:pStyle w:val="ConsPlusNormal"/>
              <w:jc w:val="center"/>
            </w:pPr>
            <w:r w:rsidRPr="00886DB6">
              <w:t>2.</w:t>
            </w:r>
          </w:p>
        </w:tc>
        <w:tc>
          <w:tcPr>
            <w:tcW w:w="5500" w:type="dxa"/>
            <w:tcBorders>
              <w:top w:val="single" w:sz="4" w:space="0" w:color="auto"/>
              <w:left w:val="single" w:sz="4" w:space="0" w:color="auto"/>
              <w:bottom w:val="single" w:sz="4" w:space="0" w:color="auto"/>
              <w:right w:val="single" w:sz="4" w:space="0" w:color="auto"/>
            </w:tcBorders>
          </w:tcPr>
          <w:p w:rsidR="005705C9" w:rsidRPr="00886DB6" w:rsidRDefault="005705C9" w:rsidP="00C67795">
            <w:pPr>
              <w:pStyle w:val="ConsPlusNormal"/>
            </w:pPr>
            <w:r w:rsidRPr="00886DB6">
              <w:t>Организация и проведение общественных (памятных) мероприятий совместно с Еткульской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701" w:type="dxa"/>
            <w:tcBorders>
              <w:top w:val="single" w:sz="4" w:space="0" w:color="auto"/>
              <w:left w:val="single" w:sz="4" w:space="0" w:color="auto"/>
              <w:bottom w:val="single" w:sz="4" w:space="0" w:color="auto"/>
              <w:right w:val="single" w:sz="4" w:space="0" w:color="auto"/>
            </w:tcBorders>
            <w:vAlign w:val="center"/>
          </w:tcPr>
          <w:p w:rsidR="005705C9" w:rsidRPr="00886DB6" w:rsidRDefault="005705C9" w:rsidP="00C67795">
            <w:pPr>
              <w:pStyle w:val="ConsPlusNormal"/>
              <w:jc w:val="center"/>
            </w:pPr>
            <w:r w:rsidRPr="00886DB6">
              <w:t>УСЗН, КЦСОН, Культура</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05C9" w:rsidRPr="00886DB6" w:rsidRDefault="005705C9" w:rsidP="00F21734">
            <w:pPr>
              <w:pStyle w:val="ConsPlusNormal"/>
              <w:jc w:val="center"/>
            </w:pPr>
            <w:r w:rsidRPr="00886DB6">
              <w:t>202</w:t>
            </w:r>
            <w:r w:rsidR="00F21734" w:rsidRPr="00886DB6">
              <w:t>3</w:t>
            </w:r>
            <w:r w:rsidRPr="00886DB6">
              <w:t xml:space="preserve"> – 202</w:t>
            </w:r>
            <w:r w:rsidR="00F21734" w:rsidRPr="00886DB6">
              <w:t>5</w:t>
            </w:r>
            <w:r w:rsidRPr="00886DB6">
              <w:t xml:space="preserve"> годы</w:t>
            </w:r>
          </w:p>
        </w:tc>
        <w:tc>
          <w:tcPr>
            <w:tcW w:w="1418" w:type="dxa"/>
            <w:tcBorders>
              <w:top w:val="single" w:sz="4" w:space="0" w:color="auto"/>
              <w:left w:val="single" w:sz="4" w:space="0" w:color="auto"/>
              <w:bottom w:val="single" w:sz="4" w:space="0" w:color="auto"/>
              <w:right w:val="single" w:sz="4" w:space="0" w:color="auto"/>
            </w:tcBorders>
            <w:vAlign w:val="center"/>
          </w:tcPr>
          <w:p w:rsidR="005705C9" w:rsidRPr="00886DB6" w:rsidRDefault="005705C9" w:rsidP="00C67795">
            <w:pPr>
              <w:pStyle w:val="ConsPlusNormal"/>
              <w:ind w:left="-62"/>
              <w:jc w:val="center"/>
            </w:pPr>
            <w:r w:rsidRPr="00886DB6">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5705C9" w:rsidRPr="00886DB6" w:rsidRDefault="005705C9" w:rsidP="00C67795">
            <w:pPr>
              <w:pStyle w:val="ConsPlusNormal"/>
              <w:jc w:val="center"/>
            </w:pPr>
            <w:r w:rsidRPr="00886DB6">
              <w:t>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5705C9" w:rsidRPr="00886DB6" w:rsidRDefault="005705C9" w:rsidP="00C67795">
            <w:pPr>
              <w:pStyle w:val="ConsPlusNormal"/>
              <w:jc w:val="center"/>
              <w:rPr>
                <w:highlight w:val="yellow"/>
              </w:rPr>
            </w:pPr>
            <w:r w:rsidRPr="00886DB6">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705C9" w:rsidRPr="00886DB6" w:rsidRDefault="00F21734" w:rsidP="00C67795">
            <w:pPr>
              <w:pStyle w:val="ConsPlusNormal"/>
              <w:jc w:val="center"/>
              <w:rPr>
                <w:highlight w:val="yellow"/>
              </w:rPr>
            </w:pPr>
            <w:r w:rsidRPr="00886DB6">
              <w:t>0</w:t>
            </w:r>
            <w:r w:rsidR="005705C9" w:rsidRPr="00886DB6">
              <w:t>,0</w:t>
            </w:r>
          </w:p>
        </w:tc>
        <w:tc>
          <w:tcPr>
            <w:tcW w:w="993" w:type="dxa"/>
            <w:tcBorders>
              <w:top w:val="single" w:sz="4" w:space="0" w:color="auto"/>
              <w:left w:val="single" w:sz="4" w:space="0" w:color="auto"/>
              <w:bottom w:val="single" w:sz="4" w:space="0" w:color="auto"/>
              <w:right w:val="single" w:sz="4" w:space="0" w:color="auto"/>
            </w:tcBorders>
            <w:vAlign w:val="center"/>
          </w:tcPr>
          <w:p w:rsidR="005705C9" w:rsidRPr="00886DB6" w:rsidRDefault="00F21734" w:rsidP="00C67795">
            <w:pPr>
              <w:pStyle w:val="ConsPlusNormal"/>
              <w:jc w:val="center"/>
            </w:pPr>
            <w:r w:rsidRPr="00886DB6">
              <w:t>0</w:t>
            </w:r>
            <w:r w:rsidR="005705C9" w:rsidRPr="00886DB6">
              <w:t>,0</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rsidP="00407000">
            <w:pPr>
              <w:pStyle w:val="ConsPlusNormal"/>
              <w:jc w:val="center"/>
              <w:outlineLvl w:val="3"/>
            </w:pPr>
            <w:bookmarkStart w:id="27" w:name="Par5723"/>
            <w:bookmarkEnd w:id="27"/>
            <w:r w:rsidRPr="00886DB6">
              <w:t xml:space="preserve">II. Направление </w:t>
            </w:r>
            <w:r w:rsidR="00407000" w:rsidRPr="00886DB6">
              <w:t>«</w:t>
            </w:r>
            <w:r w:rsidRPr="00886DB6">
              <w:t>Информационная поддержка СОНКО</w:t>
            </w:r>
            <w:r w:rsidR="00407000" w:rsidRPr="00886DB6">
              <w:t>»</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outlineLvl w:val="4"/>
            </w:pPr>
            <w:r w:rsidRPr="00886DB6">
              <w:t>Задача: предоставление информационной поддержки СОНКО</w:t>
            </w:r>
          </w:p>
        </w:tc>
      </w:tr>
      <w:tr w:rsidR="000F50E8" w:rsidRPr="00886DB6"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Pr="00886DB6" w:rsidRDefault="00CE0DE2">
            <w:pPr>
              <w:pStyle w:val="ConsPlusNormal"/>
              <w:jc w:val="center"/>
            </w:pPr>
            <w:r w:rsidRPr="00886DB6">
              <w:t>2</w:t>
            </w:r>
            <w:r w:rsidR="000F50E8" w:rsidRPr="00886DB6">
              <w:t>.</w:t>
            </w:r>
          </w:p>
        </w:tc>
        <w:tc>
          <w:tcPr>
            <w:tcW w:w="5500" w:type="dxa"/>
            <w:tcBorders>
              <w:top w:val="single" w:sz="4" w:space="0" w:color="auto"/>
              <w:left w:val="single" w:sz="4" w:space="0" w:color="auto"/>
              <w:bottom w:val="single" w:sz="4" w:space="0" w:color="auto"/>
              <w:right w:val="single" w:sz="4" w:space="0" w:color="auto"/>
            </w:tcBorders>
          </w:tcPr>
          <w:p w:rsidR="000F50E8" w:rsidRPr="00886DB6" w:rsidRDefault="000F50E8" w:rsidP="00C61ED4">
            <w:pPr>
              <w:pStyle w:val="ConsPlusNormal"/>
              <w:jc w:val="both"/>
            </w:pPr>
            <w:r w:rsidRPr="00886DB6">
              <w:t xml:space="preserve">Информационное сопровождение реализации социально значимых проектов и деятельности </w:t>
            </w:r>
            <w:r w:rsidRPr="00886DB6">
              <w:lastRenderedPageBreak/>
              <w:t>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lastRenderedPageBreak/>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3</w:t>
            </w:r>
            <w:r w:rsidRPr="00886DB6">
              <w:t xml:space="preserve"> - 202</w:t>
            </w:r>
            <w:r w:rsidR="00F21734" w:rsidRPr="00886DB6">
              <w:t>5</w:t>
            </w:r>
            <w:r w:rsidRPr="00886DB6">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без финансирова</w:t>
            </w:r>
            <w:r w:rsidRPr="00886DB6">
              <w:lastRenderedPageBreak/>
              <w:t>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lastRenderedPageBreak/>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r>
      <w:tr w:rsidR="002D702E" w:rsidRPr="00886DB6" w:rsidTr="005705C9">
        <w:tc>
          <w:tcPr>
            <w:tcW w:w="14601" w:type="dxa"/>
            <w:gridSpan w:val="13"/>
            <w:tcBorders>
              <w:top w:val="single" w:sz="4" w:space="0" w:color="auto"/>
              <w:left w:val="single" w:sz="4" w:space="0" w:color="auto"/>
              <w:right w:val="single" w:sz="4" w:space="0" w:color="auto"/>
            </w:tcBorders>
            <w:vAlign w:val="center"/>
          </w:tcPr>
          <w:p w:rsidR="002D702E" w:rsidRPr="00886DB6" w:rsidRDefault="003D4812" w:rsidP="00407000">
            <w:pPr>
              <w:pStyle w:val="ConsPlusNormal"/>
              <w:jc w:val="center"/>
              <w:outlineLvl w:val="3"/>
            </w:pPr>
            <w:bookmarkStart w:id="28" w:name="Par5751"/>
            <w:bookmarkEnd w:id="28"/>
            <w:r w:rsidRPr="00886DB6">
              <w:lastRenderedPageBreak/>
              <w:t xml:space="preserve">III. Направление </w:t>
            </w:r>
            <w:r w:rsidR="00407000" w:rsidRPr="00886DB6">
              <w:t>«</w:t>
            </w:r>
            <w:r w:rsidRPr="00886DB6">
              <w:t xml:space="preserve">Методическая и консультационная поддержка СОНКО и специалистов органов и учреждений социальной сферы </w:t>
            </w:r>
            <w:r w:rsidR="000F50E8" w:rsidRPr="00886DB6">
              <w:t>Еткульского муниципального района</w:t>
            </w:r>
            <w:r w:rsidR="00407000" w:rsidRPr="00886DB6">
              <w:t>»</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outlineLvl w:val="4"/>
            </w:pPr>
            <w:r w:rsidRPr="00886DB6">
              <w:t>Задача: развитие консультационной и методической поддержки деятельности СОНКО</w:t>
            </w:r>
          </w:p>
        </w:tc>
      </w:tr>
      <w:tr w:rsidR="000F50E8" w:rsidRPr="00886DB6"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Pr="00886DB6" w:rsidRDefault="00F44748">
            <w:pPr>
              <w:pStyle w:val="ConsPlusNormal"/>
              <w:jc w:val="center"/>
            </w:pPr>
            <w:r w:rsidRPr="00886DB6">
              <w:t>3</w:t>
            </w:r>
            <w:r w:rsidR="00CE0DE2" w:rsidRPr="00886DB6">
              <w:t>.</w:t>
            </w:r>
          </w:p>
        </w:tc>
        <w:tc>
          <w:tcPr>
            <w:tcW w:w="5500" w:type="dxa"/>
            <w:tcBorders>
              <w:top w:val="single" w:sz="4" w:space="0" w:color="auto"/>
              <w:left w:val="single" w:sz="4" w:space="0" w:color="auto"/>
              <w:bottom w:val="single" w:sz="4" w:space="0" w:color="auto"/>
              <w:right w:val="single" w:sz="4" w:space="0" w:color="auto"/>
            </w:tcBorders>
          </w:tcPr>
          <w:p w:rsidR="000F50E8" w:rsidRPr="00886DB6" w:rsidRDefault="000F50E8" w:rsidP="00C61ED4">
            <w:pPr>
              <w:pStyle w:val="ConsPlusNormal"/>
              <w:jc w:val="both"/>
            </w:pPr>
            <w:r w:rsidRPr="00886DB6">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3</w:t>
            </w:r>
            <w:r w:rsidRPr="00886DB6">
              <w:t xml:space="preserve"> - 202</w:t>
            </w:r>
            <w:r w:rsidR="00F21734" w:rsidRPr="00886DB6">
              <w:t>5</w:t>
            </w:r>
            <w:r w:rsidRPr="00886DB6">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rsidP="00407000">
            <w:pPr>
              <w:pStyle w:val="ConsPlusNormal"/>
              <w:jc w:val="center"/>
              <w:outlineLvl w:val="3"/>
            </w:pPr>
            <w:bookmarkStart w:id="29" w:name="Par5782"/>
            <w:bookmarkEnd w:id="29"/>
            <w:r w:rsidRPr="00886DB6">
              <w:t xml:space="preserve">IV. Направление </w:t>
            </w:r>
            <w:r w:rsidR="00407000" w:rsidRPr="00886DB6">
              <w:t>«</w:t>
            </w:r>
            <w:r w:rsidRPr="00886DB6">
              <w:t>Привлечение представителей СОНКО к реализации государственной политики в социальной сфере</w:t>
            </w:r>
            <w:r w:rsidR="00407000" w:rsidRPr="00886DB6">
              <w:t>»</w:t>
            </w:r>
          </w:p>
        </w:tc>
      </w:tr>
      <w:tr w:rsidR="002D702E" w:rsidRPr="00886DB6"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outlineLvl w:val="4"/>
            </w:pPr>
            <w:r w:rsidRPr="00886DB6">
              <w:t>Задача: совершенствование механизмов участия СОНКО в реализации государственной политики в социальной сфере</w:t>
            </w:r>
          </w:p>
        </w:tc>
      </w:tr>
      <w:tr w:rsidR="000F50E8" w:rsidRPr="00886DB6"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Pr="00886DB6" w:rsidRDefault="00F44748" w:rsidP="00CE0DE2">
            <w:pPr>
              <w:pStyle w:val="ConsPlusNormal"/>
              <w:jc w:val="center"/>
            </w:pPr>
            <w:r w:rsidRPr="00886DB6">
              <w:t>4</w:t>
            </w:r>
            <w:r w:rsidR="00CE0DE2" w:rsidRPr="00886DB6">
              <w:t>.</w:t>
            </w:r>
          </w:p>
        </w:tc>
        <w:tc>
          <w:tcPr>
            <w:tcW w:w="5500" w:type="dxa"/>
            <w:tcBorders>
              <w:top w:val="single" w:sz="4" w:space="0" w:color="auto"/>
              <w:left w:val="single" w:sz="4" w:space="0" w:color="auto"/>
              <w:bottom w:val="single" w:sz="4" w:space="0" w:color="auto"/>
              <w:right w:val="single" w:sz="4" w:space="0" w:color="auto"/>
            </w:tcBorders>
          </w:tcPr>
          <w:p w:rsidR="000F50E8" w:rsidRPr="00886DB6" w:rsidRDefault="000F50E8" w:rsidP="00C61ED4">
            <w:pPr>
              <w:pStyle w:val="ConsPlusNormal"/>
              <w:jc w:val="both"/>
            </w:pPr>
            <w:r w:rsidRPr="00886DB6">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F21734">
            <w:pPr>
              <w:pStyle w:val="ConsPlusNormal"/>
              <w:jc w:val="center"/>
            </w:pPr>
            <w:r w:rsidRPr="00886DB6">
              <w:t>202</w:t>
            </w:r>
            <w:r w:rsidR="00F21734" w:rsidRPr="00886DB6">
              <w:t>3</w:t>
            </w:r>
            <w:r w:rsidRPr="00886DB6">
              <w:t xml:space="preserve"> - 202</w:t>
            </w:r>
            <w:r w:rsidR="00F21734" w:rsidRPr="00886DB6">
              <w:t>5</w:t>
            </w:r>
            <w:r w:rsidRPr="00886DB6">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r w:rsidRPr="00886DB6">
              <w:t>-</w:t>
            </w:r>
          </w:p>
        </w:tc>
      </w:tr>
      <w:tr w:rsidR="000F50E8" w:rsidRPr="00886DB6"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Pr="00886DB6" w:rsidRDefault="000F50E8">
            <w:pPr>
              <w:pStyle w:val="ConsPlusNormal"/>
            </w:pPr>
            <w:r w:rsidRPr="00886DB6">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Pr="00886DB6" w:rsidRDefault="000F50E8" w:rsidP="00E932B7">
            <w:pPr>
              <w:pStyle w:val="ConsPlusNormal"/>
              <w:jc w:val="center"/>
            </w:pP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pPr>
              <w:pStyle w:val="ConsPlusNormal"/>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D2049B" w:rsidP="00D2049B">
            <w:pPr>
              <w:pStyle w:val="ConsPlusNormal"/>
              <w:jc w:val="center"/>
            </w:pPr>
            <w:r w:rsidRPr="00886DB6">
              <w:t>756</w:t>
            </w:r>
            <w:r w:rsidR="000F50E8" w:rsidRPr="00886DB6">
              <w:t>,</w:t>
            </w:r>
            <w:r w:rsidRPr="00886DB6">
              <w:t>5</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Pr="00886DB6" w:rsidRDefault="009B3B39" w:rsidP="009B3B39">
            <w:pPr>
              <w:pStyle w:val="ConsPlusNormal"/>
              <w:jc w:val="center"/>
            </w:pPr>
            <w:r w:rsidRPr="00886DB6">
              <w:t>79</w:t>
            </w:r>
            <w:r w:rsidR="00F21734" w:rsidRPr="00886DB6">
              <w:t>4</w:t>
            </w:r>
            <w:r w:rsidR="00A761DA" w:rsidRPr="00886DB6">
              <w:t>,</w:t>
            </w:r>
            <w:r w:rsidRPr="00886DB6">
              <w:t>7</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9B3B39" w:rsidP="009B3B39">
            <w:pPr>
              <w:pStyle w:val="ConsPlusNormal"/>
              <w:jc w:val="center"/>
            </w:pPr>
            <w:r w:rsidRPr="00886DB6">
              <w:t>79</w:t>
            </w:r>
            <w:r w:rsidR="00F21734" w:rsidRPr="00886DB6">
              <w:t>4</w:t>
            </w:r>
            <w:r w:rsidR="00A761DA" w:rsidRPr="00886DB6">
              <w:t>,</w:t>
            </w:r>
            <w:r w:rsidRPr="00886DB6">
              <w:t>7</w:t>
            </w:r>
            <w:r w:rsidR="00A761DA" w:rsidRPr="00886DB6">
              <w:t>0</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Pr="00886DB6" w:rsidRDefault="000F50E8" w:rsidP="00D2049B">
            <w:pPr>
              <w:pStyle w:val="ConsPlusNormal"/>
              <w:jc w:val="center"/>
            </w:pPr>
            <w:r w:rsidRPr="00886DB6">
              <w:t>2</w:t>
            </w:r>
            <w:r w:rsidR="00D2049B" w:rsidRPr="00886DB6">
              <w:t>345</w:t>
            </w:r>
            <w:r w:rsidRPr="00886DB6">
              <w:t>,</w:t>
            </w:r>
            <w:r w:rsidR="00D2049B" w:rsidRPr="00886DB6">
              <w:t>9</w:t>
            </w:r>
          </w:p>
        </w:tc>
      </w:tr>
    </w:tbl>
    <w:p w:rsidR="00E932B7" w:rsidRPr="00886DB6" w:rsidRDefault="00E932B7" w:rsidP="00E932B7">
      <w:pPr>
        <w:pStyle w:val="ConsPlusNormal"/>
        <w:ind w:firstLine="540"/>
        <w:jc w:val="both"/>
      </w:pPr>
      <w:r w:rsidRPr="00886DB6">
        <w:t>--------------------------------</w:t>
      </w:r>
    </w:p>
    <w:p w:rsidR="00E932B7" w:rsidRPr="00886DB6" w:rsidRDefault="00E932B7" w:rsidP="00031C29">
      <w:pPr>
        <w:pStyle w:val="ConsPlusNormal"/>
        <w:ind w:firstLine="540"/>
        <w:jc w:val="both"/>
      </w:pPr>
      <w:r w:rsidRPr="00886DB6">
        <w:t>&lt;*&gt; В таблице использованы следующие сокращения:</w:t>
      </w:r>
    </w:p>
    <w:p w:rsidR="00E932B7" w:rsidRPr="00886DB6" w:rsidRDefault="00E932B7" w:rsidP="00031C29">
      <w:pPr>
        <w:pStyle w:val="ConsPlusNormal"/>
        <w:ind w:firstLine="540"/>
        <w:jc w:val="both"/>
      </w:pPr>
      <w:r w:rsidRPr="00886DB6">
        <w:t>УСЗН - Управление социальной защиты населения администрации Еткульского муниципального района;</w:t>
      </w:r>
    </w:p>
    <w:p w:rsidR="00E932B7" w:rsidRPr="00886DB6" w:rsidRDefault="00E932B7" w:rsidP="00031C29">
      <w:pPr>
        <w:pStyle w:val="ConsPlusNormal"/>
        <w:ind w:firstLine="540"/>
        <w:jc w:val="both"/>
      </w:pPr>
      <w:r w:rsidRPr="00886DB6">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Pr="00886DB6" w:rsidRDefault="00E932B7" w:rsidP="00031C29">
      <w:pPr>
        <w:pStyle w:val="ConsPlusNormal"/>
        <w:ind w:firstLine="540"/>
        <w:jc w:val="both"/>
      </w:pPr>
      <w:r w:rsidRPr="00886DB6">
        <w:t>Искра - Автономная некоммерческая организация «Редакция газеты «Искра»</w:t>
      </w:r>
      <w:r w:rsidR="00A42007" w:rsidRPr="00886DB6">
        <w:t>;</w:t>
      </w:r>
    </w:p>
    <w:p w:rsidR="00A42007" w:rsidRPr="00886DB6" w:rsidRDefault="00D57509" w:rsidP="00031C29">
      <w:pPr>
        <w:pStyle w:val="ConsPlusNormal"/>
        <w:ind w:firstLine="540"/>
        <w:jc w:val="both"/>
      </w:pPr>
      <w:r w:rsidRPr="00886DB6">
        <w:t>Культура – Управление культуры</w:t>
      </w:r>
      <w:r w:rsidR="00A42007" w:rsidRPr="00886DB6">
        <w:t xml:space="preserve"> и молодежной политики администрации Еткульского муниципального района</w:t>
      </w:r>
    </w:p>
    <w:p w:rsidR="00E932B7" w:rsidRPr="00886DB6" w:rsidRDefault="00E932B7" w:rsidP="00031C29">
      <w:pPr>
        <w:pStyle w:val="ConsPlusNormal"/>
        <w:ind w:firstLine="540"/>
        <w:jc w:val="both"/>
      </w:pPr>
      <w:r w:rsidRPr="00886DB6">
        <w:t>Администрация - Администрация Еткульского муниципального района;</w:t>
      </w:r>
    </w:p>
    <w:p w:rsidR="00E932B7" w:rsidRPr="00886DB6" w:rsidRDefault="00E932B7" w:rsidP="00E932B7">
      <w:pPr>
        <w:pStyle w:val="ConsPlusNormal"/>
        <w:spacing w:before="240"/>
        <w:ind w:firstLine="540"/>
        <w:jc w:val="both"/>
      </w:pPr>
    </w:p>
    <w:p w:rsidR="00E932B7" w:rsidRPr="00886DB6" w:rsidRDefault="00E932B7" w:rsidP="00E932B7">
      <w:pPr>
        <w:pStyle w:val="ConsPlusNormal"/>
        <w:spacing w:before="240"/>
        <w:jc w:val="both"/>
        <w:sectPr w:rsidR="00E932B7" w:rsidRPr="00886DB6">
          <w:headerReference w:type="default" r:id="rId80"/>
          <w:footerReference w:type="default" r:id="rId81"/>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RPr="00886DB6" w:rsidTr="003F473E">
        <w:tc>
          <w:tcPr>
            <w:tcW w:w="14271" w:type="dxa"/>
            <w:gridSpan w:val="6"/>
            <w:tcBorders>
              <w:bottom w:val="single" w:sz="4" w:space="0" w:color="auto"/>
            </w:tcBorders>
            <w:vAlign w:val="center"/>
          </w:tcPr>
          <w:p w:rsidR="003F473E" w:rsidRPr="00886DB6" w:rsidRDefault="003F473E" w:rsidP="003F473E">
            <w:pPr>
              <w:pStyle w:val="ConsPlusNormal"/>
              <w:jc w:val="right"/>
              <w:outlineLvl w:val="2"/>
            </w:pPr>
            <w:r w:rsidRPr="00886DB6">
              <w:lastRenderedPageBreak/>
              <w:t>Приложение 2</w:t>
            </w:r>
          </w:p>
          <w:p w:rsidR="003F473E" w:rsidRPr="00886DB6" w:rsidRDefault="003F473E" w:rsidP="003F473E">
            <w:pPr>
              <w:pStyle w:val="ConsPlusNormal"/>
              <w:jc w:val="right"/>
            </w:pPr>
            <w:r w:rsidRPr="00886DB6">
              <w:t>к подпрограмме</w:t>
            </w:r>
          </w:p>
          <w:p w:rsidR="003F473E" w:rsidRPr="00886DB6" w:rsidRDefault="00375DA7" w:rsidP="003F473E">
            <w:pPr>
              <w:pStyle w:val="ConsPlusNormal"/>
              <w:jc w:val="right"/>
            </w:pPr>
            <w:r w:rsidRPr="00886DB6">
              <w:t>«</w:t>
            </w:r>
            <w:r w:rsidR="003F473E" w:rsidRPr="00886DB6">
              <w:t>Повышение эффективности государственной поддержки</w:t>
            </w:r>
          </w:p>
          <w:p w:rsidR="003F473E" w:rsidRPr="00886DB6" w:rsidRDefault="003F473E" w:rsidP="003F473E">
            <w:pPr>
              <w:pStyle w:val="ConsPlusNormal"/>
              <w:jc w:val="right"/>
            </w:pPr>
            <w:r w:rsidRPr="00886DB6">
              <w:t>социально ориентированных некоммерческих организаций</w:t>
            </w:r>
            <w:r w:rsidR="00375DA7" w:rsidRPr="00886DB6">
              <w:t>»</w:t>
            </w:r>
          </w:p>
          <w:p w:rsidR="003F473E" w:rsidRPr="00886DB6" w:rsidRDefault="003F473E" w:rsidP="003F473E">
            <w:pPr>
              <w:pStyle w:val="ConsPlusNormal"/>
              <w:jc w:val="both"/>
            </w:pP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Финансово-экономическое обоснование подпрограммы</w:t>
            </w:r>
          </w:p>
          <w:p w:rsidR="003F473E" w:rsidRPr="00886DB6" w:rsidRDefault="00375DA7" w:rsidP="003F473E">
            <w:pPr>
              <w:pStyle w:val="ConsPlusTitle"/>
              <w:jc w:val="center"/>
              <w:rPr>
                <w:rFonts w:ascii="Times New Roman" w:hAnsi="Times New Roman" w:cs="Times New Roman"/>
              </w:rPr>
            </w:pPr>
            <w:r w:rsidRPr="00886DB6">
              <w:rPr>
                <w:rFonts w:ascii="Times New Roman" w:hAnsi="Times New Roman" w:cs="Times New Roman"/>
              </w:rPr>
              <w:t>«</w:t>
            </w:r>
            <w:r w:rsidR="003F473E" w:rsidRPr="00886DB6">
              <w:rPr>
                <w:rFonts w:ascii="Times New Roman" w:hAnsi="Times New Roman" w:cs="Times New Roman"/>
              </w:rPr>
              <w:t>Повышение эффективности государственной поддержки</w:t>
            </w: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социально ориентированных некоммерческих организаций</w:t>
            </w:r>
            <w:r w:rsidR="00375DA7" w:rsidRPr="00886DB6">
              <w:rPr>
                <w:rFonts w:ascii="Times New Roman" w:hAnsi="Times New Roman" w:cs="Times New Roman"/>
              </w:rPr>
              <w:t>»</w:t>
            </w:r>
          </w:p>
          <w:p w:rsidR="003F473E" w:rsidRPr="00886DB6" w:rsidRDefault="003F473E" w:rsidP="005B2010">
            <w:pPr>
              <w:pStyle w:val="ConsPlusNormal"/>
              <w:jc w:val="center"/>
            </w:pPr>
          </w:p>
        </w:tc>
      </w:tr>
      <w:tr w:rsidR="002D702E" w:rsidRPr="00886DB6"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rsidP="00407000">
            <w:pPr>
              <w:pStyle w:val="ConsPlusNormal"/>
              <w:jc w:val="center"/>
            </w:pPr>
            <w:r w:rsidRPr="00886DB6">
              <w:t xml:space="preserve">Исполнители </w:t>
            </w:r>
          </w:p>
        </w:tc>
        <w:tc>
          <w:tcPr>
            <w:tcW w:w="1354"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Механизм реализации мероприятия</w:t>
            </w:r>
          </w:p>
        </w:tc>
      </w:tr>
      <w:tr w:rsidR="002D702E" w:rsidRPr="00886DB6"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Pr="00886DB6" w:rsidRDefault="003D4812" w:rsidP="00407000">
            <w:pPr>
              <w:pStyle w:val="ConsPlusNormal"/>
              <w:jc w:val="center"/>
              <w:outlineLvl w:val="3"/>
            </w:pPr>
            <w:r w:rsidRPr="00886DB6">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Pr="00886DB6">
                <w:t>Направление</w:t>
              </w:r>
            </w:hyperlink>
            <w:r w:rsidRPr="00886DB6">
              <w:t xml:space="preserve"> </w:t>
            </w:r>
            <w:r w:rsidR="00407000" w:rsidRPr="00886DB6">
              <w:t>«</w:t>
            </w:r>
            <w:r w:rsidRPr="00886DB6">
              <w:t>Оказание финансовой поддержки СОНКО, осуществляющим деятельность по социальной поддержке и защите граждан</w:t>
            </w:r>
            <w:r w:rsidR="00407000" w:rsidRPr="00886DB6">
              <w:t>»</w:t>
            </w:r>
          </w:p>
        </w:tc>
      </w:tr>
      <w:tr w:rsidR="00E932B7" w:rsidRPr="00886DB6" w:rsidTr="00E932B7">
        <w:tc>
          <w:tcPr>
            <w:tcW w:w="454" w:type="dxa"/>
            <w:tcBorders>
              <w:top w:val="single" w:sz="4" w:space="0" w:color="auto"/>
              <w:left w:val="single" w:sz="4" w:space="0" w:color="auto"/>
              <w:bottom w:val="single" w:sz="4" w:space="0" w:color="auto"/>
              <w:right w:val="single" w:sz="4" w:space="0" w:color="auto"/>
            </w:tcBorders>
          </w:tcPr>
          <w:p w:rsidR="00E932B7" w:rsidRPr="00886DB6" w:rsidRDefault="00E932B7">
            <w:pPr>
              <w:pStyle w:val="ConsPlusNormal"/>
              <w:jc w:val="center"/>
            </w:pPr>
            <w:r w:rsidRPr="00886DB6">
              <w:t>1.</w:t>
            </w:r>
          </w:p>
        </w:tc>
        <w:tc>
          <w:tcPr>
            <w:tcW w:w="2434" w:type="dxa"/>
            <w:tcBorders>
              <w:top w:val="single" w:sz="4" w:space="0" w:color="auto"/>
              <w:left w:val="single" w:sz="4" w:space="0" w:color="auto"/>
              <w:bottom w:val="single" w:sz="4" w:space="0" w:color="auto"/>
              <w:right w:val="single" w:sz="4" w:space="0" w:color="auto"/>
            </w:tcBorders>
          </w:tcPr>
          <w:p w:rsidR="00E932B7" w:rsidRPr="00886DB6" w:rsidRDefault="00E932B7" w:rsidP="00162304">
            <w:pPr>
              <w:pStyle w:val="ConsPlusNormal"/>
              <w:jc w:val="both"/>
            </w:pPr>
            <w:r w:rsidRPr="00886DB6">
              <w:t>Предоставление субсидий Общественной организация</w:t>
            </w:r>
            <w:r w:rsidRPr="00886DB6">
              <w:rPr>
                <w:rFonts w:eastAsia="Times New Roman"/>
              </w:rPr>
              <w:t xml:space="preserve"> ветеранов (пенсионеров) труда,  Вооруженных</w:t>
            </w:r>
            <w:r w:rsidR="00407000" w:rsidRPr="00886DB6">
              <w:rPr>
                <w:rFonts w:eastAsia="Times New Roman"/>
              </w:rPr>
              <w:t xml:space="preserve"> </w:t>
            </w:r>
            <w:r w:rsidRPr="00886DB6">
              <w:rPr>
                <w:rFonts w:eastAsia="Times New Roman"/>
              </w:rPr>
              <w:t>Сил и правоохранительных органов Еткульского муниципального района Челябинской области</w:t>
            </w:r>
            <w:r w:rsidRPr="00886DB6">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Pr="00886DB6" w:rsidRDefault="00E932B7">
            <w:pPr>
              <w:pStyle w:val="ConsPlusNormal"/>
              <w:jc w:val="center"/>
            </w:pPr>
            <w:r w:rsidRPr="00886DB6">
              <w:t>УСЗН</w:t>
            </w:r>
          </w:p>
        </w:tc>
        <w:tc>
          <w:tcPr>
            <w:tcW w:w="1354" w:type="dxa"/>
            <w:tcBorders>
              <w:top w:val="single" w:sz="4" w:space="0" w:color="auto"/>
              <w:left w:val="single" w:sz="4" w:space="0" w:color="auto"/>
              <w:bottom w:val="single" w:sz="4" w:space="0" w:color="auto"/>
              <w:right w:val="single" w:sz="4" w:space="0" w:color="auto"/>
            </w:tcBorders>
          </w:tcPr>
          <w:p w:rsidR="00E932B7" w:rsidRPr="00886DB6" w:rsidRDefault="00E932B7" w:rsidP="00F21734">
            <w:pPr>
              <w:pStyle w:val="ConsPlusNormal"/>
              <w:jc w:val="center"/>
            </w:pPr>
            <w:r w:rsidRPr="00886DB6">
              <w:t>202</w:t>
            </w:r>
            <w:r w:rsidR="00F21734" w:rsidRPr="00886DB6">
              <w:t>3</w:t>
            </w:r>
            <w:r w:rsidRPr="00886DB6">
              <w:t>-202</w:t>
            </w:r>
            <w:r w:rsidR="00F21734" w:rsidRPr="00886DB6">
              <w:t>5</w:t>
            </w:r>
            <w:r w:rsidRPr="00886DB6">
              <w:t xml:space="preserve"> годы</w:t>
            </w:r>
          </w:p>
        </w:tc>
        <w:tc>
          <w:tcPr>
            <w:tcW w:w="4838" w:type="dxa"/>
            <w:tcBorders>
              <w:top w:val="single" w:sz="4" w:space="0" w:color="auto"/>
              <w:left w:val="single" w:sz="4" w:space="0" w:color="auto"/>
              <w:bottom w:val="single" w:sz="4" w:space="0" w:color="auto"/>
              <w:right w:val="single" w:sz="4" w:space="0" w:color="auto"/>
            </w:tcBorders>
          </w:tcPr>
          <w:p w:rsidR="00E932B7" w:rsidRPr="00886DB6" w:rsidRDefault="00E932B7" w:rsidP="00E932B7">
            <w:pPr>
              <w:pStyle w:val="ConsPlusNormal"/>
              <w:jc w:val="both"/>
            </w:pPr>
            <w:r w:rsidRPr="00886DB6">
              <w:t xml:space="preserve">ежегодно за счет средств местного бюджета предусмотрены субсидии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rsidRPr="00886DB6">
              <w:t>мес</w:t>
            </w:r>
            <w:r w:rsidRPr="00886DB6">
              <w:t>тного бюджета составит 2</w:t>
            </w:r>
            <w:r w:rsidR="00D2049B" w:rsidRPr="00886DB6">
              <w:t>345</w:t>
            </w:r>
            <w:r w:rsidRPr="00886DB6">
              <w:t>,</w:t>
            </w:r>
            <w:r w:rsidR="00D2049B" w:rsidRPr="00886DB6">
              <w:t>9</w:t>
            </w:r>
            <w:r w:rsidRPr="00886DB6">
              <w:t xml:space="preserve"> тыс. рублей, в том числе по годам:</w:t>
            </w:r>
          </w:p>
          <w:p w:rsidR="00E932B7" w:rsidRPr="00886DB6" w:rsidRDefault="00E932B7" w:rsidP="00E932B7">
            <w:pPr>
              <w:pStyle w:val="ConsPlusNormal"/>
            </w:pPr>
            <w:r w:rsidRPr="00886DB6">
              <w:t>202</w:t>
            </w:r>
            <w:r w:rsidR="00F21734" w:rsidRPr="00886DB6">
              <w:t>3</w:t>
            </w:r>
            <w:r w:rsidR="00D2049B" w:rsidRPr="00886DB6">
              <w:t xml:space="preserve"> год – 756</w:t>
            </w:r>
            <w:r w:rsidRPr="00886DB6">
              <w:t>,</w:t>
            </w:r>
            <w:r w:rsidR="00D2049B" w:rsidRPr="00886DB6">
              <w:t>5</w:t>
            </w:r>
            <w:r w:rsidRPr="00886DB6">
              <w:t xml:space="preserve"> тыс. рублей;</w:t>
            </w:r>
          </w:p>
          <w:p w:rsidR="00E932B7" w:rsidRPr="00886DB6" w:rsidRDefault="00F21734" w:rsidP="00E932B7">
            <w:pPr>
              <w:pStyle w:val="ConsPlusNormal"/>
              <w:jc w:val="both"/>
            </w:pPr>
            <w:r w:rsidRPr="00886DB6">
              <w:t>2024</w:t>
            </w:r>
            <w:r w:rsidR="00E932B7" w:rsidRPr="00886DB6">
              <w:t xml:space="preserve"> год – </w:t>
            </w:r>
            <w:r w:rsidR="009B3B39" w:rsidRPr="00886DB6">
              <w:t>79</w:t>
            </w:r>
            <w:r w:rsidRPr="00886DB6">
              <w:t>4</w:t>
            </w:r>
            <w:r w:rsidR="00E932B7" w:rsidRPr="00886DB6">
              <w:t>,</w:t>
            </w:r>
            <w:r w:rsidR="009B3B39" w:rsidRPr="00886DB6">
              <w:t>7</w:t>
            </w:r>
            <w:r w:rsidR="00E932B7" w:rsidRPr="00886DB6">
              <w:t xml:space="preserve"> тыс. рублей;</w:t>
            </w:r>
          </w:p>
          <w:p w:rsidR="00E932B7" w:rsidRPr="00886DB6" w:rsidRDefault="00F21734" w:rsidP="009B3B39">
            <w:pPr>
              <w:pStyle w:val="ConsPlusNormal"/>
              <w:jc w:val="both"/>
            </w:pPr>
            <w:r w:rsidRPr="00886DB6">
              <w:t>2025</w:t>
            </w:r>
            <w:r w:rsidR="00E932B7" w:rsidRPr="00886DB6">
              <w:t xml:space="preserve"> год – </w:t>
            </w:r>
            <w:r w:rsidR="009B3B39" w:rsidRPr="00886DB6">
              <w:t>79</w:t>
            </w:r>
            <w:r w:rsidR="002555C0" w:rsidRPr="00886DB6">
              <w:t>4</w:t>
            </w:r>
            <w:r w:rsidR="00E932B7" w:rsidRPr="00886DB6">
              <w:t>,</w:t>
            </w:r>
            <w:r w:rsidR="009B3B39" w:rsidRPr="00886DB6">
              <w:t>7</w:t>
            </w:r>
            <w:r w:rsidR="00E932B7" w:rsidRPr="00886DB6">
              <w:t>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Pr="00886DB6" w:rsidRDefault="00E932B7">
            <w:pPr>
              <w:pStyle w:val="ConsPlusNormal"/>
              <w:jc w:val="both"/>
            </w:pPr>
            <w:r w:rsidRPr="00886DB6">
              <w:t>предоставление субсидий социально ориентированным некоммерческим организациям на финансовое обеспечение затрат</w:t>
            </w:r>
          </w:p>
        </w:tc>
      </w:tr>
      <w:tr w:rsidR="005705C9" w:rsidRPr="00886DB6" w:rsidTr="00E932B7">
        <w:tc>
          <w:tcPr>
            <w:tcW w:w="454" w:type="dxa"/>
            <w:tcBorders>
              <w:top w:val="single" w:sz="4" w:space="0" w:color="auto"/>
              <w:left w:val="single" w:sz="4" w:space="0" w:color="auto"/>
              <w:bottom w:val="single" w:sz="4" w:space="0" w:color="auto"/>
              <w:right w:val="single" w:sz="4" w:space="0" w:color="auto"/>
            </w:tcBorders>
          </w:tcPr>
          <w:p w:rsidR="005705C9" w:rsidRPr="00886DB6" w:rsidRDefault="005705C9">
            <w:pPr>
              <w:pStyle w:val="ConsPlusNormal"/>
              <w:jc w:val="center"/>
            </w:pPr>
            <w:r w:rsidRPr="00886DB6">
              <w:t>2.</w:t>
            </w:r>
          </w:p>
        </w:tc>
        <w:tc>
          <w:tcPr>
            <w:tcW w:w="2434" w:type="dxa"/>
            <w:tcBorders>
              <w:top w:val="single" w:sz="4" w:space="0" w:color="auto"/>
              <w:left w:val="single" w:sz="4" w:space="0" w:color="auto"/>
              <w:bottom w:val="single" w:sz="4" w:space="0" w:color="auto"/>
              <w:right w:val="single" w:sz="4" w:space="0" w:color="auto"/>
            </w:tcBorders>
          </w:tcPr>
          <w:p w:rsidR="005705C9" w:rsidRPr="00886DB6" w:rsidRDefault="005705C9" w:rsidP="00C67795">
            <w:pPr>
              <w:pStyle w:val="ConsPlusNormal"/>
              <w:jc w:val="both"/>
            </w:pPr>
            <w:r w:rsidRPr="00886DB6">
              <w:t xml:space="preserve">Организация и проведение общественных (памятных) мероприятий совместно с Еткульской районной </w:t>
            </w:r>
            <w:r w:rsidRPr="00886DB6">
              <w:lastRenderedPageBreak/>
              <w:t>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215" w:type="dxa"/>
            <w:tcBorders>
              <w:top w:val="single" w:sz="4" w:space="0" w:color="auto"/>
              <w:left w:val="single" w:sz="4" w:space="0" w:color="auto"/>
              <w:bottom w:val="single" w:sz="4" w:space="0" w:color="auto"/>
              <w:right w:val="single" w:sz="4" w:space="0" w:color="auto"/>
            </w:tcBorders>
          </w:tcPr>
          <w:p w:rsidR="005705C9" w:rsidRPr="00886DB6" w:rsidRDefault="005705C9" w:rsidP="00C67795">
            <w:pPr>
              <w:pStyle w:val="ConsPlusNormal"/>
              <w:jc w:val="center"/>
            </w:pPr>
            <w:r w:rsidRPr="00886DB6">
              <w:lastRenderedPageBreak/>
              <w:t>УСЗН, КЦСОН, Культура</w:t>
            </w:r>
          </w:p>
        </w:tc>
        <w:tc>
          <w:tcPr>
            <w:tcW w:w="1354" w:type="dxa"/>
            <w:tcBorders>
              <w:top w:val="single" w:sz="4" w:space="0" w:color="auto"/>
              <w:left w:val="single" w:sz="4" w:space="0" w:color="auto"/>
              <w:bottom w:val="single" w:sz="4" w:space="0" w:color="auto"/>
              <w:right w:val="single" w:sz="4" w:space="0" w:color="auto"/>
            </w:tcBorders>
          </w:tcPr>
          <w:p w:rsidR="005705C9" w:rsidRPr="00886DB6" w:rsidRDefault="005705C9" w:rsidP="00407000">
            <w:pPr>
              <w:pStyle w:val="ConsPlusNormal"/>
              <w:jc w:val="center"/>
            </w:pPr>
            <w:r w:rsidRPr="00886DB6">
              <w:t>202</w:t>
            </w:r>
            <w:r w:rsidR="00407000" w:rsidRPr="00886DB6">
              <w:t>3</w:t>
            </w:r>
            <w:r w:rsidRPr="00886DB6">
              <w:t>-202</w:t>
            </w:r>
            <w:r w:rsidR="00407000" w:rsidRPr="00886DB6">
              <w:t>5</w:t>
            </w:r>
            <w:r w:rsidRPr="00886DB6">
              <w:t xml:space="preserve"> годы</w:t>
            </w:r>
          </w:p>
        </w:tc>
        <w:tc>
          <w:tcPr>
            <w:tcW w:w="4838" w:type="dxa"/>
            <w:tcBorders>
              <w:top w:val="single" w:sz="4" w:space="0" w:color="auto"/>
              <w:left w:val="single" w:sz="4" w:space="0" w:color="auto"/>
              <w:bottom w:val="single" w:sz="4" w:space="0" w:color="auto"/>
              <w:right w:val="single" w:sz="4" w:space="0" w:color="auto"/>
            </w:tcBorders>
          </w:tcPr>
          <w:p w:rsidR="005705C9" w:rsidRPr="00886DB6" w:rsidRDefault="005705C9" w:rsidP="00C67795">
            <w:pPr>
              <w:pStyle w:val="ConsPlusNormal"/>
              <w:jc w:val="both"/>
            </w:pPr>
            <w:r w:rsidRPr="00886DB6">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Еткульской районной организацией «Челябинская областная общественная организация Общероссийская </w:t>
            </w:r>
            <w:r w:rsidRPr="00886DB6">
              <w:lastRenderedPageBreak/>
              <w:t>общественная организация «Всероссийское общество инвалидов» Общий объем средств по мероприятию за счет средств областного б</w:t>
            </w:r>
            <w:r w:rsidR="002555C0" w:rsidRPr="00886DB6">
              <w:t xml:space="preserve">юджета составит </w:t>
            </w:r>
            <w:r w:rsidR="00C3573F" w:rsidRPr="00886DB6">
              <w:t>0</w:t>
            </w:r>
            <w:r w:rsidR="00F50FFC" w:rsidRPr="00886DB6">
              <w:t>,0</w:t>
            </w:r>
            <w:r w:rsidRPr="00886DB6">
              <w:t xml:space="preserve"> тыс. рублей, в том числе по годам:</w:t>
            </w:r>
          </w:p>
          <w:p w:rsidR="005705C9" w:rsidRPr="00886DB6" w:rsidRDefault="005705C9" w:rsidP="00C67795">
            <w:pPr>
              <w:pStyle w:val="ConsPlusNormal"/>
            </w:pPr>
            <w:r w:rsidRPr="00886DB6">
              <w:t>202</w:t>
            </w:r>
            <w:r w:rsidR="00407000" w:rsidRPr="00886DB6">
              <w:t>3</w:t>
            </w:r>
            <w:r w:rsidRPr="00886DB6">
              <w:t xml:space="preserve"> год – 0,0 тыс. рублей;</w:t>
            </w:r>
          </w:p>
          <w:p w:rsidR="005705C9" w:rsidRPr="00886DB6" w:rsidRDefault="00407000" w:rsidP="00C67795">
            <w:pPr>
              <w:pStyle w:val="ConsPlusNormal"/>
              <w:jc w:val="both"/>
            </w:pPr>
            <w:r w:rsidRPr="00886DB6">
              <w:t>2024</w:t>
            </w:r>
            <w:r w:rsidR="00F21734" w:rsidRPr="00886DB6">
              <w:t xml:space="preserve"> год – </w:t>
            </w:r>
            <w:r w:rsidR="005705C9" w:rsidRPr="00886DB6">
              <w:t>0,0 тыс. рублей;</w:t>
            </w:r>
          </w:p>
          <w:p w:rsidR="005705C9" w:rsidRPr="00886DB6" w:rsidRDefault="00407000" w:rsidP="00F21734">
            <w:pPr>
              <w:pStyle w:val="ConsPlusNormal"/>
              <w:jc w:val="both"/>
            </w:pPr>
            <w:r w:rsidRPr="00886DB6">
              <w:t>2025</w:t>
            </w:r>
            <w:r w:rsidR="00F50FFC" w:rsidRPr="00886DB6">
              <w:t xml:space="preserve"> год – </w:t>
            </w:r>
            <w:r w:rsidR="00F21734" w:rsidRPr="00886DB6">
              <w:t>0</w:t>
            </w:r>
            <w:r w:rsidR="005705C9" w:rsidRPr="00886DB6">
              <w:t>,0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Pr="00886DB6" w:rsidRDefault="005705C9" w:rsidP="00407000">
            <w:pPr>
              <w:pStyle w:val="ConsPlusNormal"/>
              <w:jc w:val="both"/>
            </w:pPr>
            <w:r w:rsidRPr="00886DB6">
              <w:lastRenderedPageBreak/>
              <w:t xml:space="preserve">предоставление субсидии КЦСОН на осуществление закупок и заключение контрактов на поставку товаров, выполнение работ, оказание услуг в соответствии с </w:t>
            </w:r>
            <w:r w:rsidRPr="00886DB6">
              <w:lastRenderedPageBreak/>
              <w:t xml:space="preserve">Федеральным </w:t>
            </w:r>
            <w:hyperlink r:id="rId82" w:history="1">
              <w:r w:rsidRPr="00886DB6">
                <w:t>законом</w:t>
              </w:r>
            </w:hyperlink>
            <w:r w:rsidRPr="00886DB6">
              <w:t xml:space="preserve"> от 5 апреля 2013 года N 44-ФЗ </w:t>
            </w:r>
            <w:r w:rsidR="00407000" w:rsidRPr="00886DB6">
              <w:t>«</w:t>
            </w:r>
            <w:r w:rsidRPr="00886DB6">
              <w:t>О контрактной системе в сфере закупок товаров, работ, услуг для обеспечения госуд</w:t>
            </w:r>
            <w:r w:rsidR="00407000" w:rsidRPr="00886DB6">
              <w:t>арственных и муниципальных нужд»</w:t>
            </w:r>
          </w:p>
        </w:tc>
      </w:tr>
      <w:tr w:rsidR="005705C9" w:rsidRPr="00886DB6" w:rsidTr="00E932B7">
        <w:tc>
          <w:tcPr>
            <w:tcW w:w="454" w:type="dxa"/>
            <w:tcBorders>
              <w:top w:val="single" w:sz="4" w:space="0" w:color="auto"/>
              <w:left w:val="single" w:sz="4" w:space="0" w:color="auto"/>
              <w:bottom w:val="single" w:sz="4" w:space="0" w:color="auto"/>
              <w:right w:val="single" w:sz="4" w:space="0" w:color="auto"/>
            </w:tcBorders>
          </w:tcPr>
          <w:p w:rsidR="005705C9" w:rsidRPr="00886DB6" w:rsidRDefault="005705C9">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5705C9" w:rsidRPr="00886DB6" w:rsidRDefault="005705C9" w:rsidP="00E932B7">
            <w:pPr>
              <w:pStyle w:val="ConsPlusNormal"/>
            </w:pPr>
            <w:r w:rsidRPr="00886DB6">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5705C9" w:rsidRPr="00886DB6" w:rsidRDefault="005705C9">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5705C9" w:rsidRPr="00886DB6" w:rsidRDefault="005705C9"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5705C9" w:rsidRPr="00886DB6" w:rsidRDefault="005705C9" w:rsidP="00D2049B">
            <w:pPr>
              <w:pStyle w:val="ConsPlusNormal"/>
              <w:jc w:val="both"/>
            </w:pPr>
            <w:r w:rsidRPr="00886DB6">
              <w:rPr>
                <w:b/>
              </w:rPr>
              <w:t xml:space="preserve">2 </w:t>
            </w:r>
            <w:r w:rsidR="00D2049B" w:rsidRPr="00886DB6">
              <w:rPr>
                <w:b/>
              </w:rPr>
              <w:t>345</w:t>
            </w:r>
            <w:r w:rsidRPr="00886DB6">
              <w:rPr>
                <w:b/>
              </w:rPr>
              <w:t>,</w:t>
            </w:r>
            <w:r w:rsidR="00D2049B" w:rsidRPr="00886DB6">
              <w:rPr>
                <w:b/>
              </w:rPr>
              <w:t>9</w:t>
            </w:r>
            <w:r w:rsidRPr="00886DB6">
              <w:t xml:space="preserve">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Pr="00886DB6" w:rsidRDefault="005705C9" w:rsidP="00E932B7">
            <w:pPr>
              <w:pStyle w:val="ConsPlusNormal"/>
              <w:jc w:val="both"/>
            </w:pPr>
          </w:p>
        </w:tc>
      </w:tr>
    </w:tbl>
    <w:p w:rsidR="002D702E" w:rsidRPr="00886DB6" w:rsidRDefault="002D702E">
      <w:pPr>
        <w:pStyle w:val="ConsPlusNormal"/>
        <w:jc w:val="both"/>
        <w:sectPr w:rsidR="002D702E" w:rsidRPr="00886DB6">
          <w:headerReference w:type="default" r:id="rId83"/>
          <w:footerReference w:type="default" r:id="rId84"/>
          <w:pgSz w:w="16838" w:h="11906" w:orient="landscape"/>
          <w:pgMar w:top="1133" w:right="1440" w:bottom="566" w:left="1440" w:header="0" w:footer="0" w:gutter="0"/>
          <w:cols w:space="720"/>
          <w:noEndnote/>
        </w:sectPr>
      </w:pPr>
    </w:p>
    <w:p w:rsidR="002D702E" w:rsidRPr="00886DB6" w:rsidRDefault="003D4812">
      <w:pPr>
        <w:pStyle w:val="ConsPlusNormal"/>
        <w:jc w:val="right"/>
        <w:outlineLvl w:val="1"/>
      </w:pPr>
      <w:r w:rsidRPr="00886DB6">
        <w:lastRenderedPageBreak/>
        <w:t>Приложение 5</w:t>
      </w:r>
    </w:p>
    <w:p w:rsidR="00B0346A" w:rsidRPr="00886DB6" w:rsidRDefault="00B0346A" w:rsidP="00B0346A">
      <w:pPr>
        <w:pStyle w:val="ConsPlusNormal"/>
        <w:jc w:val="right"/>
      </w:pPr>
      <w:r w:rsidRPr="00886DB6">
        <w:t>к муниципальной программе</w:t>
      </w:r>
    </w:p>
    <w:p w:rsidR="002D702E" w:rsidRPr="00886DB6" w:rsidRDefault="00375DA7">
      <w:pPr>
        <w:pStyle w:val="ConsPlusNormal"/>
        <w:jc w:val="right"/>
      </w:pPr>
      <w:r w:rsidRPr="00886DB6">
        <w:t>«</w:t>
      </w:r>
      <w:r w:rsidR="003D4812" w:rsidRPr="00886DB6">
        <w:t>Развитие социальной защиты</w:t>
      </w:r>
    </w:p>
    <w:p w:rsidR="00375DA7" w:rsidRPr="00886DB6" w:rsidRDefault="003D4812">
      <w:pPr>
        <w:pStyle w:val="ConsPlusNormal"/>
        <w:jc w:val="right"/>
      </w:pPr>
      <w:r w:rsidRPr="00886DB6">
        <w:t xml:space="preserve">населения </w:t>
      </w:r>
      <w:r w:rsidR="00375DA7" w:rsidRPr="00886DB6">
        <w:t xml:space="preserve">   </w:t>
      </w:r>
      <w:r w:rsidRPr="00886DB6">
        <w:t xml:space="preserve">в </w:t>
      </w:r>
      <w:r w:rsidR="00375DA7" w:rsidRPr="00886DB6">
        <w:t xml:space="preserve">  Еткульском </w:t>
      </w:r>
    </w:p>
    <w:p w:rsidR="002D702E" w:rsidRPr="00886DB6" w:rsidRDefault="00375DA7">
      <w:pPr>
        <w:pStyle w:val="ConsPlusNormal"/>
        <w:jc w:val="right"/>
      </w:pPr>
      <w:r w:rsidRPr="00886DB6">
        <w:t>муниципальном      районе»</w:t>
      </w:r>
    </w:p>
    <w:p w:rsidR="002D702E" w:rsidRPr="00886DB6" w:rsidRDefault="002D702E">
      <w:pPr>
        <w:pStyle w:val="ConsPlusNormal"/>
        <w:jc w:val="both"/>
      </w:pPr>
    </w:p>
    <w:p w:rsidR="002D702E" w:rsidRPr="00886DB6" w:rsidRDefault="003D4812">
      <w:pPr>
        <w:pStyle w:val="ConsPlusTitle"/>
        <w:jc w:val="center"/>
        <w:rPr>
          <w:rFonts w:ascii="Times New Roman" w:hAnsi="Times New Roman" w:cs="Times New Roman"/>
        </w:rPr>
      </w:pPr>
      <w:bookmarkStart w:id="30" w:name="Par6160"/>
      <w:bookmarkEnd w:id="30"/>
      <w:r w:rsidRPr="00886DB6">
        <w:rPr>
          <w:rFonts w:ascii="Times New Roman" w:hAnsi="Times New Roman" w:cs="Times New Roman"/>
        </w:rPr>
        <w:t>Подпрограмма</w:t>
      </w:r>
    </w:p>
    <w:p w:rsidR="002D702E" w:rsidRPr="00886DB6" w:rsidRDefault="00375DA7">
      <w:pPr>
        <w:pStyle w:val="ConsPlusTitle"/>
        <w:jc w:val="center"/>
        <w:rPr>
          <w:rFonts w:ascii="Times New Roman" w:hAnsi="Times New Roman" w:cs="Times New Roman"/>
        </w:rPr>
      </w:pPr>
      <w:r w:rsidRPr="00886DB6">
        <w:rPr>
          <w:rFonts w:ascii="Times New Roman" w:hAnsi="Times New Roman" w:cs="Times New Roman"/>
        </w:rPr>
        <w:t>«</w:t>
      </w:r>
      <w:r w:rsidR="003D4812" w:rsidRPr="00886DB6">
        <w:rPr>
          <w:rFonts w:ascii="Times New Roman" w:hAnsi="Times New Roman" w:cs="Times New Roman"/>
        </w:rPr>
        <w:t>Функционирование системы социального обслуживания</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и социальной поддержки отдельных категорий граждан</w:t>
      </w:r>
      <w:r w:rsidR="00375DA7" w:rsidRPr="00886DB6">
        <w:rPr>
          <w:rFonts w:ascii="Times New Roman" w:hAnsi="Times New Roman" w:cs="Times New Roman"/>
        </w:rPr>
        <w:t>»</w:t>
      </w:r>
    </w:p>
    <w:p w:rsidR="002D702E" w:rsidRPr="00886DB6" w:rsidRDefault="002D702E">
      <w:pPr>
        <w:pStyle w:val="ConsPlusNormal"/>
      </w:pP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Паспорт</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 xml:space="preserve">подпрограммы </w:t>
      </w:r>
      <w:r w:rsidR="00407000" w:rsidRPr="00886DB6">
        <w:rPr>
          <w:rFonts w:ascii="Times New Roman" w:hAnsi="Times New Roman" w:cs="Times New Roman"/>
        </w:rPr>
        <w:t>«</w:t>
      </w:r>
      <w:r w:rsidRPr="00886DB6">
        <w:rPr>
          <w:rFonts w:ascii="Times New Roman" w:hAnsi="Times New Roman" w:cs="Times New Roman"/>
        </w:rPr>
        <w:t>Функционирование системы социального</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обслуживания и социальной поддержки отдельных</w:t>
      </w:r>
    </w:p>
    <w:p w:rsidR="002D702E" w:rsidRPr="00886DB6" w:rsidRDefault="00407000">
      <w:pPr>
        <w:pStyle w:val="ConsPlusTitle"/>
        <w:jc w:val="center"/>
        <w:rPr>
          <w:rFonts w:ascii="Times New Roman" w:hAnsi="Times New Roman" w:cs="Times New Roman"/>
        </w:rPr>
      </w:pPr>
      <w:r w:rsidRPr="00886DB6">
        <w:rPr>
          <w:rFonts w:ascii="Times New Roman" w:hAnsi="Times New Roman" w:cs="Times New Roman"/>
        </w:rPr>
        <w:t>категорий граждан»</w:t>
      </w:r>
    </w:p>
    <w:p w:rsidR="002D702E" w:rsidRPr="00886DB6"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rsidRPr="00886DB6">
        <w:tc>
          <w:tcPr>
            <w:tcW w:w="2551" w:type="dxa"/>
          </w:tcPr>
          <w:p w:rsidR="002D702E" w:rsidRPr="00886DB6" w:rsidRDefault="003D4812">
            <w:pPr>
              <w:pStyle w:val="ConsPlusNormal"/>
              <w:jc w:val="both"/>
            </w:pPr>
            <w:r w:rsidRPr="00886DB6">
              <w:t>Ответственный исполнитель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B0346A" w:rsidP="00B0346A">
            <w:pPr>
              <w:pStyle w:val="ConsPlusNormal"/>
              <w:jc w:val="both"/>
            </w:pPr>
            <w:r w:rsidRPr="00886DB6">
              <w:t xml:space="preserve">Управление социальной защиты населения администрации Еткульского муниципального района </w:t>
            </w:r>
          </w:p>
        </w:tc>
      </w:tr>
      <w:tr w:rsidR="002D702E" w:rsidRPr="00886DB6">
        <w:tc>
          <w:tcPr>
            <w:tcW w:w="2551" w:type="dxa"/>
          </w:tcPr>
          <w:p w:rsidR="002D702E" w:rsidRPr="00886DB6" w:rsidRDefault="003D4812">
            <w:pPr>
              <w:pStyle w:val="ConsPlusNormal"/>
              <w:jc w:val="both"/>
            </w:pPr>
            <w:r w:rsidRPr="00886DB6">
              <w:t>Соисполнители подпрограммы</w:t>
            </w:r>
          </w:p>
        </w:tc>
        <w:tc>
          <w:tcPr>
            <w:tcW w:w="454" w:type="dxa"/>
          </w:tcPr>
          <w:p w:rsidR="002D702E" w:rsidRPr="00886DB6" w:rsidRDefault="003D4812">
            <w:pPr>
              <w:pStyle w:val="ConsPlusNormal"/>
              <w:jc w:val="center"/>
            </w:pPr>
            <w:r w:rsidRPr="00886DB6">
              <w:t>-</w:t>
            </w:r>
          </w:p>
        </w:tc>
        <w:tc>
          <w:tcPr>
            <w:tcW w:w="6066" w:type="dxa"/>
          </w:tcPr>
          <w:p w:rsidR="00B0346A" w:rsidRPr="00886DB6" w:rsidRDefault="00B0346A" w:rsidP="00162304">
            <w:pPr>
              <w:pStyle w:val="ConsPlusNormal"/>
              <w:ind w:firstLine="335"/>
              <w:jc w:val="both"/>
            </w:pPr>
            <w:r w:rsidRPr="00886DB6">
              <w:t>Муниципальное учреждение «Комплексный центр социального обслуживания населения» Еткульского муниципального района Челябинской области;</w:t>
            </w:r>
          </w:p>
          <w:p w:rsidR="002D702E" w:rsidRPr="00886DB6" w:rsidRDefault="00B0346A" w:rsidP="00162304">
            <w:pPr>
              <w:pStyle w:val="ConsPlusNormal"/>
              <w:ind w:firstLine="335"/>
              <w:jc w:val="both"/>
            </w:pPr>
            <w:r w:rsidRPr="00886DB6">
              <w:t>Муниципальное учреждение социального обслуживания «Социальный приют для детей и подростков</w:t>
            </w:r>
            <w:r w:rsidR="00B369B4" w:rsidRPr="00886DB6">
              <w:t xml:space="preserve"> «Гармония</w:t>
            </w:r>
            <w:r w:rsidRPr="00886DB6">
              <w:t>» Еткульского муниципального района Челябинской области;</w:t>
            </w:r>
          </w:p>
        </w:tc>
      </w:tr>
      <w:tr w:rsidR="002D702E" w:rsidRPr="00886DB6">
        <w:tc>
          <w:tcPr>
            <w:tcW w:w="2551" w:type="dxa"/>
          </w:tcPr>
          <w:p w:rsidR="002D702E" w:rsidRPr="00886DB6" w:rsidRDefault="003D4812">
            <w:pPr>
              <w:pStyle w:val="ConsPlusNormal"/>
              <w:jc w:val="both"/>
            </w:pPr>
            <w:r w:rsidRPr="00886DB6">
              <w:t>Программно-целевые инструменты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отсутствуют</w:t>
            </w:r>
          </w:p>
        </w:tc>
      </w:tr>
      <w:tr w:rsidR="002D702E" w:rsidRPr="00886DB6">
        <w:tc>
          <w:tcPr>
            <w:tcW w:w="2551" w:type="dxa"/>
          </w:tcPr>
          <w:p w:rsidR="002D702E" w:rsidRPr="00886DB6" w:rsidRDefault="003D4812">
            <w:pPr>
              <w:pStyle w:val="ConsPlusNormal"/>
            </w:pPr>
            <w:r w:rsidRPr="00886DB6">
              <w:t>Основная цель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совершенствование системы социального обслуживания и социальной поддержки отдельных категорий граждан</w:t>
            </w:r>
          </w:p>
        </w:tc>
      </w:tr>
      <w:tr w:rsidR="002D702E" w:rsidRPr="00886DB6">
        <w:tc>
          <w:tcPr>
            <w:tcW w:w="2551" w:type="dxa"/>
          </w:tcPr>
          <w:p w:rsidR="002D702E" w:rsidRPr="00886DB6" w:rsidRDefault="003D4812">
            <w:pPr>
              <w:pStyle w:val="ConsPlusNormal"/>
            </w:pPr>
            <w:r w:rsidRPr="00886DB6">
              <w:t>Основные задачи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повышение качества предоставления и доступности мер социальной поддержки</w:t>
            </w:r>
            <w:r w:rsidR="00F44748" w:rsidRPr="00886DB6">
              <w:t xml:space="preserve"> и социального обслуживания населения</w:t>
            </w:r>
            <w:r w:rsidR="00F22731" w:rsidRPr="00886DB6">
              <w:t xml:space="preserve"> в </w:t>
            </w:r>
            <w:r w:rsidR="00FB74F0" w:rsidRPr="00886DB6">
              <w:t>учреждениях системы социальной защиты населения Еткульского муниципального района</w:t>
            </w:r>
            <w:r w:rsidRPr="00886DB6">
              <w:t>;</w:t>
            </w:r>
          </w:p>
          <w:p w:rsidR="002D702E" w:rsidRPr="00886DB6" w:rsidRDefault="002D702E" w:rsidP="00202F79">
            <w:pPr>
              <w:pStyle w:val="ConsPlusNormal"/>
              <w:ind w:firstLine="335"/>
              <w:jc w:val="both"/>
            </w:pPr>
          </w:p>
        </w:tc>
      </w:tr>
      <w:tr w:rsidR="002D702E" w:rsidRPr="00886DB6">
        <w:tc>
          <w:tcPr>
            <w:tcW w:w="2551" w:type="dxa"/>
          </w:tcPr>
          <w:p w:rsidR="002D702E" w:rsidRPr="00886DB6" w:rsidRDefault="003D4812">
            <w:pPr>
              <w:pStyle w:val="ConsPlusNormal"/>
              <w:jc w:val="both"/>
            </w:pPr>
            <w:r w:rsidRPr="00886DB6">
              <w:t>Целевые показатели (индикаторы)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 xml:space="preserve">доля объема направленных субсидий на организацию работы органов </w:t>
            </w:r>
            <w:r w:rsidR="00A42007" w:rsidRPr="00886DB6">
              <w:t>УСЗН</w:t>
            </w:r>
            <w:r w:rsidRPr="00886DB6">
              <w:t xml:space="preserve"> от общего объема субсидий на организацию работы органов </w:t>
            </w:r>
            <w:r w:rsidR="00A42007" w:rsidRPr="00886DB6">
              <w:t>УСЗН</w:t>
            </w:r>
            <w:r w:rsidR="00F44748" w:rsidRPr="00886DB6">
              <w:t xml:space="preserve"> и подведомственных учреждений</w:t>
            </w:r>
            <w:r w:rsidRPr="00886DB6">
              <w:t>, предусмотренного в областном бюджете, по состоянию на 31 декабря 20</w:t>
            </w:r>
            <w:r w:rsidR="00A42007" w:rsidRPr="00886DB6">
              <w:t>2</w:t>
            </w:r>
            <w:r w:rsidR="00F21734" w:rsidRPr="00886DB6">
              <w:t>3</w:t>
            </w:r>
            <w:r w:rsidR="00A42007" w:rsidRPr="00886DB6">
              <w:t>, 202</w:t>
            </w:r>
            <w:r w:rsidR="00F21734" w:rsidRPr="00886DB6">
              <w:t>4</w:t>
            </w:r>
            <w:r w:rsidR="00A42007" w:rsidRPr="00886DB6">
              <w:t>, 202</w:t>
            </w:r>
            <w:r w:rsidR="00F21734" w:rsidRPr="00886DB6">
              <w:t>5</w:t>
            </w:r>
            <w:r w:rsidRPr="00886DB6">
              <w:t xml:space="preserve"> годов;</w:t>
            </w:r>
          </w:p>
          <w:p w:rsidR="002D702E" w:rsidRPr="00886DB6" w:rsidRDefault="002D702E" w:rsidP="00FB74F0">
            <w:pPr>
              <w:pStyle w:val="ConsPlusNormal"/>
              <w:jc w:val="both"/>
            </w:pPr>
          </w:p>
        </w:tc>
      </w:tr>
      <w:tr w:rsidR="002D702E" w:rsidRPr="00886DB6">
        <w:tc>
          <w:tcPr>
            <w:tcW w:w="2551" w:type="dxa"/>
          </w:tcPr>
          <w:p w:rsidR="002D702E" w:rsidRPr="00886DB6" w:rsidRDefault="003D4812">
            <w:pPr>
              <w:pStyle w:val="ConsPlusNormal"/>
              <w:jc w:val="both"/>
            </w:pPr>
            <w:r w:rsidRPr="00886DB6">
              <w:t>Этапы и сроки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rsidP="00F21734">
            <w:pPr>
              <w:pStyle w:val="ConsPlusNormal"/>
              <w:jc w:val="both"/>
            </w:pPr>
            <w:r w:rsidRPr="00886DB6">
              <w:t>подпрограмма реализуется в 20</w:t>
            </w:r>
            <w:r w:rsidR="00A42007" w:rsidRPr="00886DB6">
              <w:t>2</w:t>
            </w:r>
            <w:r w:rsidR="00F21734" w:rsidRPr="00886DB6">
              <w:t>3</w:t>
            </w:r>
            <w:r w:rsidR="00A42007" w:rsidRPr="00886DB6">
              <w:t xml:space="preserve"> - 202</w:t>
            </w:r>
            <w:r w:rsidR="00F21734" w:rsidRPr="00886DB6">
              <w:t>5</w:t>
            </w:r>
            <w:r w:rsidRPr="00886DB6">
              <w:t xml:space="preserve"> годах в один этап</w:t>
            </w:r>
          </w:p>
        </w:tc>
      </w:tr>
      <w:tr w:rsidR="002D702E" w:rsidRPr="00886DB6">
        <w:tc>
          <w:tcPr>
            <w:tcW w:w="2551" w:type="dxa"/>
          </w:tcPr>
          <w:p w:rsidR="002D702E" w:rsidRPr="00886DB6" w:rsidRDefault="003D4812">
            <w:pPr>
              <w:pStyle w:val="ConsPlusNormal"/>
              <w:jc w:val="both"/>
            </w:pPr>
            <w:r w:rsidRPr="00886DB6">
              <w:lastRenderedPageBreak/>
              <w:t>Объемы бюджетных ассигнований подпрограммы</w:t>
            </w:r>
          </w:p>
        </w:tc>
        <w:tc>
          <w:tcPr>
            <w:tcW w:w="454" w:type="dxa"/>
          </w:tcPr>
          <w:p w:rsidR="002D702E" w:rsidRPr="00886DB6" w:rsidRDefault="003D4812">
            <w:pPr>
              <w:pStyle w:val="ConsPlusNormal"/>
              <w:jc w:val="center"/>
            </w:pPr>
            <w:r w:rsidRPr="00886DB6">
              <w:t>-</w:t>
            </w:r>
          </w:p>
        </w:tc>
        <w:tc>
          <w:tcPr>
            <w:tcW w:w="6066" w:type="dxa"/>
          </w:tcPr>
          <w:p w:rsidR="00D7189E" w:rsidRPr="00886DB6" w:rsidRDefault="003D4812">
            <w:pPr>
              <w:pStyle w:val="ConsPlusNormal"/>
              <w:jc w:val="both"/>
            </w:pPr>
            <w:r w:rsidRPr="00886DB6">
              <w:t>общий объем финансовог</w:t>
            </w:r>
            <w:r w:rsidR="00A42007" w:rsidRPr="00886DB6">
              <w:t>о обеспечения подпрограммы в 202</w:t>
            </w:r>
            <w:r w:rsidR="00F21734" w:rsidRPr="00886DB6">
              <w:t>3</w:t>
            </w:r>
            <w:r w:rsidRPr="00886DB6">
              <w:t xml:space="preserve"> - 202</w:t>
            </w:r>
            <w:r w:rsidR="00F21734" w:rsidRPr="00886DB6">
              <w:t>5</w:t>
            </w:r>
            <w:r w:rsidRPr="00886DB6">
              <w:t xml:space="preserve"> годах составит </w:t>
            </w:r>
            <w:r w:rsidR="007D374C" w:rsidRPr="00886DB6">
              <w:t>21</w:t>
            </w:r>
            <w:r w:rsidR="00D2049B" w:rsidRPr="00886DB6">
              <w:t>5</w:t>
            </w:r>
            <w:r w:rsidR="007D374C" w:rsidRPr="00886DB6">
              <w:t xml:space="preserve"> </w:t>
            </w:r>
            <w:r w:rsidR="00D2049B" w:rsidRPr="00886DB6">
              <w:t>801</w:t>
            </w:r>
            <w:r w:rsidR="0094287E" w:rsidRPr="00886DB6">
              <w:t>,</w:t>
            </w:r>
            <w:r w:rsidR="007D374C" w:rsidRPr="00886DB6">
              <w:t>7</w:t>
            </w:r>
            <w:r w:rsidRPr="00886DB6">
              <w:t xml:space="preserve"> тыс. рублей, </w:t>
            </w:r>
            <w:r w:rsidR="00D7189E" w:rsidRPr="00886DB6">
              <w:t>из них по годам:</w:t>
            </w:r>
          </w:p>
          <w:p w:rsidR="00D7189E" w:rsidRPr="00886DB6" w:rsidRDefault="00D7189E">
            <w:pPr>
              <w:pStyle w:val="ConsPlusNormal"/>
              <w:jc w:val="both"/>
            </w:pPr>
            <w:r w:rsidRPr="00886DB6">
              <w:t>202</w:t>
            </w:r>
            <w:r w:rsidR="00F21734" w:rsidRPr="00886DB6">
              <w:t xml:space="preserve">3 год – </w:t>
            </w:r>
            <w:r w:rsidR="00E65119" w:rsidRPr="00886DB6">
              <w:t xml:space="preserve"> </w:t>
            </w:r>
            <w:r w:rsidR="008D76C1" w:rsidRPr="00886DB6">
              <w:t>7</w:t>
            </w:r>
            <w:r w:rsidR="00D2049B" w:rsidRPr="00886DB6">
              <w:t>1</w:t>
            </w:r>
            <w:r w:rsidRPr="00886DB6">
              <w:t> </w:t>
            </w:r>
            <w:r w:rsidR="00D2049B" w:rsidRPr="00886DB6">
              <w:t>469</w:t>
            </w:r>
            <w:r w:rsidRPr="00886DB6">
              <w:t>,</w:t>
            </w:r>
            <w:r w:rsidR="00DD0849" w:rsidRPr="00886DB6">
              <w:t>1</w:t>
            </w:r>
            <w:r w:rsidRPr="00886DB6">
              <w:t xml:space="preserve"> тыс. рублей;</w:t>
            </w:r>
          </w:p>
          <w:p w:rsidR="00D7189E" w:rsidRPr="00886DB6" w:rsidRDefault="00860482">
            <w:pPr>
              <w:pStyle w:val="ConsPlusNormal"/>
              <w:jc w:val="both"/>
            </w:pPr>
            <w:r w:rsidRPr="00886DB6">
              <w:t>202</w:t>
            </w:r>
            <w:r w:rsidR="00F21734" w:rsidRPr="00886DB6">
              <w:t>4</w:t>
            </w:r>
            <w:r w:rsidRPr="00886DB6">
              <w:t xml:space="preserve"> год – </w:t>
            </w:r>
            <w:r w:rsidR="00E65119" w:rsidRPr="00886DB6">
              <w:t xml:space="preserve"> </w:t>
            </w:r>
            <w:r w:rsidR="007D374C" w:rsidRPr="00886DB6">
              <w:t>70</w:t>
            </w:r>
            <w:r w:rsidR="00D7189E" w:rsidRPr="00886DB6">
              <w:t> </w:t>
            </w:r>
            <w:r w:rsidR="007D374C" w:rsidRPr="00886DB6">
              <w:t>199</w:t>
            </w:r>
            <w:r w:rsidR="00D7189E" w:rsidRPr="00886DB6">
              <w:t>,</w:t>
            </w:r>
            <w:r w:rsidR="007D374C" w:rsidRPr="00886DB6">
              <w:t>6</w:t>
            </w:r>
            <w:r w:rsidR="00D7189E" w:rsidRPr="00886DB6">
              <w:t xml:space="preserve"> тыс. рублей;</w:t>
            </w:r>
          </w:p>
          <w:p w:rsidR="002D702E" w:rsidRPr="00886DB6" w:rsidRDefault="00D7189E">
            <w:pPr>
              <w:pStyle w:val="ConsPlusNormal"/>
              <w:jc w:val="both"/>
            </w:pPr>
            <w:r w:rsidRPr="00886DB6">
              <w:t>202</w:t>
            </w:r>
            <w:r w:rsidR="00F21734" w:rsidRPr="00886DB6">
              <w:t>5</w:t>
            </w:r>
            <w:r w:rsidR="007D374C" w:rsidRPr="00886DB6">
              <w:t xml:space="preserve"> год – 74</w:t>
            </w:r>
            <w:r w:rsidRPr="00886DB6">
              <w:t> </w:t>
            </w:r>
            <w:r w:rsidR="007D374C" w:rsidRPr="00886DB6">
              <w:t>133</w:t>
            </w:r>
            <w:r w:rsidRPr="00886DB6">
              <w:t>,</w:t>
            </w:r>
            <w:r w:rsidR="007D374C" w:rsidRPr="00886DB6">
              <w:t>0</w:t>
            </w:r>
            <w:r w:rsidRPr="00886DB6">
              <w:t xml:space="preserve"> тыс. рублей, </w:t>
            </w:r>
            <w:r w:rsidR="003D4812" w:rsidRPr="00886DB6">
              <w:t>в том числе за счет средств:</w:t>
            </w:r>
          </w:p>
          <w:p w:rsidR="002D702E" w:rsidRPr="00886DB6" w:rsidRDefault="003D4812">
            <w:pPr>
              <w:pStyle w:val="ConsPlusNormal"/>
              <w:jc w:val="both"/>
            </w:pPr>
            <w:r w:rsidRPr="00886DB6">
              <w:t xml:space="preserve">областного бюджета </w:t>
            </w:r>
            <w:r w:rsidR="007D374C" w:rsidRPr="00886DB6">
              <w:t>–</w:t>
            </w:r>
            <w:r w:rsidR="00DD0849" w:rsidRPr="00886DB6">
              <w:t>2</w:t>
            </w:r>
            <w:r w:rsidR="007D374C" w:rsidRPr="00886DB6">
              <w:t>0</w:t>
            </w:r>
            <w:r w:rsidR="00D2049B" w:rsidRPr="00886DB6">
              <w:t>8</w:t>
            </w:r>
            <w:r w:rsidR="004540F0" w:rsidRPr="00886DB6">
              <w:t xml:space="preserve"> </w:t>
            </w:r>
            <w:r w:rsidR="007D374C" w:rsidRPr="00886DB6">
              <w:t>5</w:t>
            </w:r>
            <w:r w:rsidR="00D2049B" w:rsidRPr="00886DB6">
              <w:t>37</w:t>
            </w:r>
            <w:r w:rsidR="004540F0" w:rsidRPr="00886DB6">
              <w:t>,</w:t>
            </w:r>
            <w:r w:rsidR="007D374C" w:rsidRPr="00886DB6">
              <w:t>5</w:t>
            </w:r>
            <w:r w:rsidR="004540F0" w:rsidRPr="00886DB6">
              <w:t xml:space="preserve"> </w:t>
            </w:r>
            <w:r w:rsidRPr="00886DB6">
              <w:t>тыс. рублей, из них по годам:</w:t>
            </w:r>
          </w:p>
          <w:p w:rsidR="002D702E" w:rsidRPr="00886DB6" w:rsidRDefault="003D4812">
            <w:pPr>
              <w:pStyle w:val="ConsPlusNormal"/>
              <w:jc w:val="both"/>
            </w:pPr>
            <w:r w:rsidRPr="00886DB6">
              <w:t>20</w:t>
            </w:r>
            <w:r w:rsidR="004540F0" w:rsidRPr="00886DB6">
              <w:t>2</w:t>
            </w:r>
            <w:r w:rsidR="00E65119" w:rsidRPr="00886DB6">
              <w:t>3</w:t>
            </w:r>
            <w:r w:rsidRPr="00886DB6">
              <w:t xml:space="preserve"> год </w:t>
            </w:r>
            <w:r w:rsidR="00C34F71" w:rsidRPr="00886DB6">
              <w:t>–6</w:t>
            </w:r>
            <w:r w:rsidR="00D2049B" w:rsidRPr="00886DB6">
              <w:t>9</w:t>
            </w:r>
            <w:r w:rsidR="007D374C" w:rsidRPr="00886DB6">
              <w:t xml:space="preserve"> </w:t>
            </w:r>
            <w:r w:rsidR="00D2049B" w:rsidRPr="00886DB6">
              <w:t>047</w:t>
            </w:r>
            <w:r w:rsidR="004540F0" w:rsidRPr="00886DB6">
              <w:t>,</w:t>
            </w:r>
            <w:r w:rsidR="00DD0849" w:rsidRPr="00886DB6">
              <w:t>7</w:t>
            </w:r>
            <w:r w:rsidR="004540F0" w:rsidRPr="00886DB6">
              <w:t xml:space="preserve"> </w:t>
            </w:r>
            <w:r w:rsidRPr="00886DB6">
              <w:t>тыс. рублей;</w:t>
            </w:r>
          </w:p>
          <w:p w:rsidR="002D702E" w:rsidRPr="00886DB6" w:rsidRDefault="003D4812">
            <w:pPr>
              <w:pStyle w:val="ConsPlusNormal"/>
              <w:jc w:val="both"/>
            </w:pPr>
            <w:r w:rsidRPr="00886DB6">
              <w:t>20</w:t>
            </w:r>
            <w:r w:rsidR="00E65119" w:rsidRPr="00886DB6">
              <w:t>24</w:t>
            </w:r>
            <w:r w:rsidRPr="00886DB6">
              <w:t xml:space="preserve"> год </w:t>
            </w:r>
            <w:r w:rsidR="007E7917" w:rsidRPr="00886DB6">
              <w:t>–6</w:t>
            </w:r>
            <w:r w:rsidR="007D374C" w:rsidRPr="00886DB6">
              <w:t>7</w:t>
            </w:r>
            <w:r w:rsidR="004540F0" w:rsidRPr="00886DB6">
              <w:t> </w:t>
            </w:r>
            <w:r w:rsidR="007D374C" w:rsidRPr="00886DB6">
              <w:t>778</w:t>
            </w:r>
            <w:r w:rsidR="004540F0" w:rsidRPr="00886DB6">
              <w:t>,</w:t>
            </w:r>
            <w:r w:rsidR="007D374C" w:rsidRPr="00886DB6">
              <w:t>2</w:t>
            </w:r>
            <w:r w:rsidRPr="00886DB6">
              <w:t xml:space="preserve"> тыс. рублей;</w:t>
            </w:r>
          </w:p>
          <w:p w:rsidR="002D702E" w:rsidRPr="00886DB6" w:rsidRDefault="003D4812" w:rsidP="004540F0">
            <w:pPr>
              <w:pStyle w:val="ConsPlusNormal"/>
              <w:jc w:val="both"/>
            </w:pPr>
            <w:r w:rsidRPr="00886DB6">
              <w:t>20</w:t>
            </w:r>
            <w:r w:rsidR="00E65119" w:rsidRPr="00886DB6">
              <w:t>25</w:t>
            </w:r>
            <w:r w:rsidRPr="00886DB6">
              <w:t xml:space="preserve"> год </w:t>
            </w:r>
            <w:r w:rsidR="007D374C" w:rsidRPr="00886DB6">
              <w:t>–71</w:t>
            </w:r>
            <w:r w:rsidR="004540F0" w:rsidRPr="00886DB6">
              <w:t> </w:t>
            </w:r>
            <w:r w:rsidR="007D374C" w:rsidRPr="00886DB6">
              <w:t>711</w:t>
            </w:r>
            <w:r w:rsidR="004540F0" w:rsidRPr="00886DB6">
              <w:t>,</w:t>
            </w:r>
            <w:r w:rsidR="007D374C" w:rsidRPr="00886DB6">
              <w:t>6</w:t>
            </w:r>
            <w:r w:rsidRPr="00886DB6">
              <w:t xml:space="preserve"> тыс. рублей;</w:t>
            </w:r>
          </w:p>
          <w:p w:rsidR="004540F0" w:rsidRPr="00886DB6" w:rsidRDefault="004540F0" w:rsidP="004540F0">
            <w:pPr>
              <w:pStyle w:val="ConsPlusNormal"/>
              <w:jc w:val="both"/>
            </w:pPr>
            <w:r w:rsidRPr="00886DB6">
              <w:t xml:space="preserve">местного бюджета – </w:t>
            </w:r>
            <w:r w:rsidR="00F21734" w:rsidRPr="00886DB6">
              <w:t>7 264,2</w:t>
            </w:r>
            <w:r w:rsidR="00E65119" w:rsidRPr="00886DB6">
              <w:t>0</w:t>
            </w:r>
            <w:r w:rsidRPr="00886DB6">
              <w:t xml:space="preserve"> тыс. рублей, из них по годам:</w:t>
            </w:r>
          </w:p>
          <w:p w:rsidR="004540F0" w:rsidRPr="00886DB6" w:rsidRDefault="004540F0" w:rsidP="004540F0">
            <w:pPr>
              <w:pStyle w:val="ConsPlusNormal"/>
              <w:jc w:val="both"/>
            </w:pPr>
            <w:r w:rsidRPr="00886DB6">
              <w:t>202</w:t>
            </w:r>
            <w:r w:rsidR="00F21734" w:rsidRPr="00886DB6">
              <w:t>3</w:t>
            </w:r>
            <w:r w:rsidRPr="00886DB6">
              <w:t xml:space="preserve"> год – </w:t>
            </w:r>
            <w:r w:rsidR="00F21734" w:rsidRPr="00886DB6">
              <w:t>2</w:t>
            </w:r>
            <w:r w:rsidR="00E65119" w:rsidRPr="00886DB6">
              <w:t xml:space="preserve"> </w:t>
            </w:r>
            <w:r w:rsidR="00F21734" w:rsidRPr="00886DB6">
              <w:t>421,4</w:t>
            </w:r>
            <w:r w:rsidR="00E65119" w:rsidRPr="00886DB6">
              <w:t>0</w:t>
            </w:r>
            <w:r w:rsidRPr="00886DB6">
              <w:t xml:space="preserve"> тыс. рублей;</w:t>
            </w:r>
          </w:p>
          <w:p w:rsidR="004540F0" w:rsidRPr="00886DB6" w:rsidRDefault="00F21734" w:rsidP="004540F0">
            <w:pPr>
              <w:pStyle w:val="ConsPlusNormal"/>
              <w:jc w:val="both"/>
            </w:pPr>
            <w:r w:rsidRPr="00886DB6">
              <w:t>2024</w:t>
            </w:r>
            <w:r w:rsidR="004540F0" w:rsidRPr="00886DB6">
              <w:t xml:space="preserve"> год – 2 </w:t>
            </w:r>
            <w:r w:rsidRPr="00886DB6">
              <w:t>4</w:t>
            </w:r>
            <w:r w:rsidR="00A761DA" w:rsidRPr="00886DB6">
              <w:t>2</w:t>
            </w:r>
            <w:r w:rsidRPr="00886DB6">
              <w:t>1</w:t>
            </w:r>
            <w:r w:rsidR="004540F0" w:rsidRPr="00886DB6">
              <w:t>,</w:t>
            </w:r>
            <w:r w:rsidRPr="00886DB6">
              <w:t>4</w:t>
            </w:r>
            <w:r w:rsidR="00A761DA" w:rsidRPr="00886DB6">
              <w:t>0</w:t>
            </w:r>
            <w:r w:rsidR="004540F0" w:rsidRPr="00886DB6">
              <w:t xml:space="preserve"> тыс. рублей;</w:t>
            </w:r>
          </w:p>
          <w:p w:rsidR="004540F0" w:rsidRPr="00886DB6" w:rsidRDefault="00F21734" w:rsidP="00D7189E">
            <w:pPr>
              <w:pStyle w:val="ConsPlusNormal"/>
              <w:jc w:val="both"/>
            </w:pPr>
            <w:r w:rsidRPr="00886DB6">
              <w:t>2025</w:t>
            </w:r>
            <w:r w:rsidR="004540F0" w:rsidRPr="00886DB6">
              <w:t xml:space="preserve"> год – 2 </w:t>
            </w:r>
            <w:r w:rsidR="00D7189E" w:rsidRPr="00886DB6">
              <w:t>421</w:t>
            </w:r>
            <w:r w:rsidR="004540F0" w:rsidRPr="00886DB6">
              <w:t>,</w:t>
            </w:r>
            <w:r w:rsidR="00D7189E" w:rsidRPr="00886DB6">
              <w:t>4</w:t>
            </w:r>
            <w:r w:rsidR="004540F0" w:rsidRPr="00886DB6">
              <w:t>0 тыс. рублей;</w:t>
            </w:r>
          </w:p>
        </w:tc>
      </w:tr>
      <w:tr w:rsidR="002D702E" w:rsidRPr="00886DB6">
        <w:tc>
          <w:tcPr>
            <w:tcW w:w="2551" w:type="dxa"/>
          </w:tcPr>
          <w:p w:rsidR="002D702E" w:rsidRPr="00886DB6" w:rsidRDefault="003D4812">
            <w:pPr>
              <w:pStyle w:val="ConsPlusNormal"/>
              <w:jc w:val="both"/>
            </w:pPr>
            <w:r w:rsidRPr="00886DB6">
              <w:t>Ожидаемые результаты реализации подпрограммы</w:t>
            </w:r>
          </w:p>
        </w:tc>
        <w:tc>
          <w:tcPr>
            <w:tcW w:w="454" w:type="dxa"/>
          </w:tcPr>
          <w:p w:rsidR="002D702E" w:rsidRPr="00886DB6" w:rsidRDefault="003D4812">
            <w:pPr>
              <w:pStyle w:val="ConsPlusNormal"/>
              <w:jc w:val="center"/>
            </w:pPr>
            <w:r w:rsidRPr="00886DB6">
              <w:t>-</w:t>
            </w:r>
          </w:p>
        </w:tc>
        <w:tc>
          <w:tcPr>
            <w:tcW w:w="6066" w:type="dxa"/>
          </w:tcPr>
          <w:p w:rsidR="002D702E" w:rsidRPr="00886DB6" w:rsidRDefault="003D4812">
            <w:pPr>
              <w:pStyle w:val="ConsPlusNormal"/>
              <w:jc w:val="both"/>
            </w:pPr>
            <w:r w:rsidRPr="00886DB6">
              <w:t>в результате реализации подпрограммы планируются достичь следующих показателей:</w:t>
            </w:r>
          </w:p>
          <w:p w:rsidR="002D702E" w:rsidRPr="00886DB6" w:rsidRDefault="003D4812">
            <w:pPr>
              <w:pStyle w:val="ConsPlusNormal"/>
              <w:jc w:val="both"/>
            </w:pPr>
            <w:r w:rsidRPr="00886DB6">
              <w:t>об</w:t>
            </w:r>
            <w:r w:rsidR="0035794A" w:rsidRPr="00886DB6">
              <w:t>еспечение исполнения полномочий</w:t>
            </w:r>
            <w:r w:rsidR="00A25167" w:rsidRPr="00886DB6">
              <w:t xml:space="preserve"> </w:t>
            </w:r>
            <w:r w:rsidR="00A42007" w:rsidRPr="00886DB6">
              <w:t>УСЗН</w:t>
            </w:r>
            <w:r w:rsidRPr="00886DB6">
              <w:t>;</w:t>
            </w:r>
          </w:p>
          <w:p w:rsidR="002D702E" w:rsidRPr="00886DB6" w:rsidRDefault="003D4812">
            <w:pPr>
              <w:pStyle w:val="ConsPlusNormal"/>
              <w:jc w:val="both"/>
            </w:pPr>
            <w:r w:rsidRPr="00886DB6">
              <w:t>обеспечение деятельности подведомственных учреждений социального обслуживания;</w:t>
            </w:r>
          </w:p>
          <w:p w:rsidR="002D702E" w:rsidRPr="00886DB6" w:rsidRDefault="002D702E">
            <w:pPr>
              <w:pStyle w:val="ConsPlusNormal"/>
              <w:jc w:val="both"/>
            </w:pPr>
          </w:p>
        </w:tc>
      </w:tr>
    </w:tbl>
    <w:p w:rsidR="002D702E" w:rsidRPr="00886DB6" w:rsidRDefault="002D702E">
      <w:pPr>
        <w:pStyle w:val="ConsPlusNormal"/>
        <w:jc w:val="both"/>
      </w:pPr>
    </w:p>
    <w:p w:rsidR="00804971" w:rsidRPr="00886DB6" w:rsidRDefault="00804971">
      <w:pPr>
        <w:rPr>
          <w:rFonts w:ascii="Arial" w:hAnsi="Arial" w:cs="Arial"/>
          <w:b/>
          <w:bCs/>
          <w:sz w:val="24"/>
          <w:szCs w:val="24"/>
        </w:rPr>
      </w:pPr>
      <w:r w:rsidRPr="00886DB6">
        <w:br w:type="page"/>
      </w: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lastRenderedPageBreak/>
        <w:t>Раздел I. ПРИОРИТЕТЫ И ЦЕЛИ ГОСУДАРСТВЕННОЙ ПОЛИТИКИ,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ВКЛЮЧАЯ ХАРАКТЕРИСТИКУ ТЕКУЩЕГО СОСТОЯНИЯ СФЕРЫ РЕАЛИЗАЦИИ</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ПОДПРОГРАММЫ</w:t>
      </w:r>
    </w:p>
    <w:p w:rsidR="002D702E" w:rsidRPr="00886DB6" w:rsidRDefault="002D702E">
      <w:pPr>
        <w:pStyle w:val="ConsPlusNormal"/>
        <w:jc w:val="both"/>
      </w:pPr>
    </w:p>
    <w:p w:rsidR="002D702E" w:rsidRPr="00886DB6" w:rsidRDefault="003D4812">
      <w:pPr>
        <w:pStyle w:val="ConsPlusNormal"/>
        <w:ind w:firstLine="540"/>
        <w:contextualSpacing/>
        <w:jc w:val="both"/>
      </w:pPr>
      <w:r w:rsidRPr="00886DB6">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Pr="00886DB6" w:rsidRDefault="003D4812">
      <w:pPr>
        <w:pStyle w:val="ConsPlusNormal"/>
        <w:spacing w:before="240"/>
        <w:ind w:firstLine="540"/>
        <w:contextualSpacing/>
        <w:jc w:val="both"/>
      </w:pPr>
      <w:r w:rsidRPr="00886DB6">
        <w:t xml:space="preserve">Реализация социальной политики в сфере социальной защиты населения </w:t>
      </w:r>
      <w:r w:rsidR="00804971" w:rsidRPr="00886DB6">
        <w:t>Еткульского муниципального района</w:t>
      </w:r>
      <w:r w:rsidRPr="00886DB6">
        <w:t xml:space="preserve"> осуществляется по двум основным направлениям:</w:t>
      </w:r>
    </w:p>
    <w:p w:rsidR="002D702E" w:rsidRPr="00886DB6" w:rsidRDefault="003D4812">
      <w:pPr>
        <w:pStyle w:val="ConsPlusNormal"/>
        <w:spacing w:before="240"/>
        <w:ind w:firstLine="540"/>
        <w:contextualSpacing/>
        <w:jc w:val="both"/>
      </w:pPr>
      <w:r w:rsidRPr="00886DB6">
        <w:t xml:space="preserve">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w:t>
      </w:r>
      <w:r w:rsidR="00C3573F" w:rsidRPr="00886DB6">
        <w:t xml:space="preserve">адресной </w:t>
      </w:r>
      <w:r w:rsidRPr="00886DB6">
        <w:t>государственной социальной помощи: выплаты пособий, компенсаций, предоставления льгот и субсидий;</w:t>
      </w:r>
    </w:p>
    <w:p w:rsidR="002D702E" w:rsidRPr="00886DB6" w:rsidRDefault="003D4812">
      <w:pPr>
        <w:pStyle w:val="ConsPlusNormal"/>
        <w:spacing w:before="240"/>
        <w:ind w:firstLine="540"/>
        <w:contextualSpacing/>
        <w:jc w:val="both"/>
      </w:pPr>
      <w:r w:rsidRPr="00886DB6">
        <w:t>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обеспечивается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Pr="00886DB6" w:rsidRDefault="00804971">
      <w:pPr>
        <w:pStyle w:val="ConsPlusNormal"/>
        <w:spacing w:before="240"/>
        <w:ind w:firstLine="540"/>
        <w:contextualSpacing/>
        <w:jc w:val="both"/>
      </w:pPr>
      <w:r w:rsidRPr="00886DB6">
        <w:t xml:space="preserve">УСЗН </w:t>
      </w:r>
      <w:r w:rsidR="003D4812" w:rsidRPr="00886DB6">
        <w:t>обеспечива</w:t>
      </w:r>
      <w:r w:rsidRPr="00886DB6">
        <w:t>е</w:t>
      </w:r>
      <w:r w:rsidR="003D4812" w:rsidRPr="00886DB6">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Pr="00886DB6" w:rsidRDefault="003D4812">
      <w:pPr>
        <w:pStyle w:val="ConsPlusNormal"/>
        <w:spacing w:before="240"/>
        <w:ind w:firstLine="540"/>
        <w:contextualSpacing/>
        <w:jc w:val="both"/>
      </w:pPr>
      <w:r w:rsidRPr="00886DB6">
        <w:t>Из бюджета Челябинской области</w:t>
      </w:r>
      <w:r w:rsidR="00804971" w:rsidRPr="00886DB6">
        <w:t xml:space="preserve"> предоставляются субсидии местно</w:t>
      </w:r>
      <w:r w:rsidRPr="00886DB6">
        <w:t>м</w:t>
      </w:r>
      <w:r w:rsidR="00804971" w:rsidRPr="00886DB6">
        <w:t>у</w:t>
      </w:r>
      <w:r w:rsidRPr="00886DB6">
        <w:t xml:space="preserve"> бюджет</w:t>
      </w:r>
      <w:r w:rsidR="00804971" w:rsidRPr="00886DB6">
        <w:t>у</w:t>
      </w:r>
      <w:r w:rsidRPr="00886DB6">
        <w:t xml:space="preserve"> на организацию работы </w:t>
      </w:r>
      <w:r w:rsidR="00804971" w:rsidRPr="00886DB6">
        <w:t>УСЗН</w:t>
      </w:r>
      <w:r w:rsidRPr="00886DB6">
        <w:t xml:space="preserve"> в целях софинансирования расходных обязательств, воз</w:t>
      </w:r>
      <w:r w:rsidR="00804971" w:rsidRPr="00886DB6">
        <w:t>никающих при выполнении органом</w:t>
      </w:r>
      <w:r w:rsidRPr="00886DB6">
        <w:t xml:space="preserve"> местного самоуправления </w:t>
      </w:r>
      <w:r w:rsidR="00804971" w:rsidRPr="00886DB6">
        <w:t xml:space="preserve">Еткульского муниципального района </w:t>
      </w:r>
      <w:r w:rsidRPr="00886DB6">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Pr="00886DB6" w:rsidRDefault="003D4812">
      <w:pPr>
        <w:pStyle w:val="ConsPlusNormal"/>
        <w:spacing w:before="240"/>
        <w:ind w:firstLine="540"/>
        <w:contextualSpacing/>
        <w:jc w:val="both"/>
      </w:pPr>
      <w:r w:rsidRPr="00886DB6">
        <w:t>Минсоцотношений</w:t>
      </w:r>
      <w:r w:rsidR="003E6AD5" w:rsidRPr="00886DB6">
        <w:t xml:space="preserve"> </w:t>
      </w:r>
      <w:r w:rsidR="00804971" w:rsidRPr="00886DB6">
        <w:t xml:space="preserve">и УСЗН </w:t>
      </w:r>
      <w:r w:rsidRPr="00886DB6">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деятельности </w:t>
      </w:r>
      <w:r w:rsidR="0047615B" w:rsidRPr="00886DB6">
        <w:t xml:space="preserve"> </w:t>
      </w:r>
      <w:r w:rsidRPr="00886DB6">
        <w:t>учреждений системы социальной защиты населения.</w:t>
      </w:r>
    </w:p>
    <w:p w:rsidR="002D702E" w:rsidRPr="00886DB6" w:rsidRDefault="003D4812">
      <w:pPr>
        <w:pStyle w:val="ConsPlusNormal"/>
        <w:spacing w:before="240"/>
        <w:ind w:firstLine="540"/>
        <w:contextualSpacing/>
        <w:jc w:val="both"/>
      </w:pPr>
      <w:r w:rsidRPr="00886DB6">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форме с</w:t>
      </w:r>
      <w:r w:rsidR="00F403E0" w:rsidRPr="00886DB6">
        <w:t>оциального обслуживания на дому, а также срочные социальные услуги.</w:t>
      </w:r>
    </w:p>
    <w:p w:rsidR="002D702E" w:rsidRPr="00886DB6" w:rsidRDefault="003D4812">
      <w:pPr>
        <w:pStyle w:val="ConsPlusNormal"/>
        <w:spacing w:before="240"/>
        <w:ind w:firstLine="540"/>
        <w:contextualSpacing/>
        <w:jc w:val="both"/>
      </w:pPr>
      <w:r w:rsidRPr="00886DB6">
        <w:t xml:space="preserve">Социальное обслуживание граждан осуществляется </w:t>
      </w:r>
      <w:r w:rsidR="0047615B" w:rsidRPr="00886DB6">
        <w:t>двумя</w:t>
      </w:r>
      <w:r w:rsidRPr="00886DB6">
        <w:t xml:space="preserve"> муниципальными учреждениями системы социальной защиты населения </w:t>
      </w:r>
      <w:r w:rsidR="00804971" w:rsidRPr="00886DB6">
        <w:t xml:space="preserve">Еткульского муниципального района, которыми предоставляются </w:t>
      </w:r>
      <w:r w:rsidRPr="00886DB6">
        <w:t xml:space="preserve">социальные услуги, предусмотренные перечнем социальных услуг, утвержденным </w:t>
      </w:r>
      <w:hyperlink r:id="rId85" w:history="1">
        <w:r w:rsidRPr="00886DB6">
          <w:t>Законом</w:t>
        </w:r>
      </w:hyperlink>
      <w:r w:rsidRPr="00886DB6">
        <w:t xml:space="preserve"> Челябинской области от 23.10.2014 N 36-ЗО </w:t>
      </w:r>
      <w:r w:rsidR="00536D45" w:rsidRPr="00886DB6">
        <w:t>«</w:t>
      </w:r>
      <w:r w:rsidRPr="00886DB6">
        <w:t>Об организации социального обслуживания граждан в Челябинской области</w:t>
      </w:r>
      <w:r w:rsidR="00536D45" w:rsidRPr="00886DB6">
        <w:t>»</w:t>
      </w:r>
      <w:r w:rsidRPr="00886DB6">
        <w:t>.</w:t>
      </w:r>
    </w:p>
    <w:p w:rsidR="00804971" w:rsidRPr="00886DB6" w:rsidRDefault="00804971" w:rsidP="00804971">
      <w:pPr>
        <w:pStyle w:val="ConsPlusNormal"/>
        <w:spacing w:before="240"/>
        <w:ind w:firstLine="540"/>
        <w:contextualSpacing/>
        <w:jc w:val="both"/>
      </w:pPr>
      <w:r w:rsidRPr="00886DB6">
        <w:t>Решение проблем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w:t>
      </w:r>
      <w:r w:rsidR="007B1CA2" w:rsidRPr="00886DB6">
        <w:t xml:space="preserve"> «Гармония</w:t>
      </w:r>
      <w:r w:rsidRPr="00886DB6">
        <w:t>» (далее - Приют)</w:t>
      </w:r>
      <w:r w:rsidR="00F44748" w:rsidRPr="00886DB6">
        <w:t xml:space="preserve"> </w:t>
      </w:r>
      <w:r w:rsidRPr="00886DB6">
        <w:t>в селе Селезян. Работа по решению проблем семейного неблагополучия осуществляется по двум направлениям:</w:t>
      </w:r>
    </w:p>
    <w:p w:rsidR="00804971" w:rsidRPr="00886DB6" w:rsidRDefault="00804971" w:rsidP="00804971">
      <w:pPr>
        <w:pStyle w:val="ConsPlusNormal"/>
        <w:spacing w:before="240"/>
        <w:ind w:firstLine="540"/>
        <w:contextualSpacing/>
        <w:jc w:val="both"/>
      </w:pPr>
      <w:r w:rsidRPr="00886DB6">
        <w:t>первичная профилактика семейного неблагополучия - работа с семьями на ранней стадии;</w:t>
      </w:r>
    </w:p>
    <w:p w:rsidR="008265F3" w:rsidRPr="00886DB6" w:rsidRDefault="00804971" w:rsidP="008265F3">
      <w:pPr>
        <w:pStyle w:val="ConsPlusNormal"/>
        <w:spacing w:before="240"/>
        <w:ind w:firstLine="540"/>
        <w:contextualSpacing/>
        <w:jc w:val="both"/>
      </w:pPr>
      <w:r w:rsidRPr="00886DB6">
        <w:t>реабилитационная работа с семьями, находящимися в социально опасном положении</w:t>
      </w:r>
      <w:r w:rsidR="00F44748" w:rsidRPr="00886DB6">
        <w:t xml:space="preserve"> и трудной жизненной ситуации</w:t>
      </w:r>
      <w:r w:rsidRPr="00886DB6">
        <w:t>.</w:t>
      </w:r>
      <w:r w:rsidR="008265F3" w:rsidRPr="00886DB6">
        <w:t xml:space="preserve"> Кроме того, предусмотрены мероприятия по доставке лиц, старше 65 </w:t>
      </w:r>
      <w:r w:rsidR="008265F3" w:rsidRPr="00886DB6">
        <w:lastRenderedPageBreak/>
        <w:t>лет в медицинские организации, организация и деятельность пункта проката технических средств реабилитации.</w:t>
      </w:r>
    </w:p>
    <w:p w:rsidR="008265F3" w:rsidRPr="00886DB6" w:rsidRDefault="003D4812" w:rsidP="008265F3">
      <w:pPr>
        <w:pStyle w:val="ConsPlusNormal"/>
        <w:spacing w:before="240"/>
        <w:ind w:firstLine="539"/>
        <w:contextualSpacing/>
        <w:jc w:val="both"/>
      </w:pPr>
      <w:r w:rsidRPr="00886DB6">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rsidRPr="00886DB6">
        <w:t>Еткульского района</w:t>
      </w:r>
      <w:r w:rsidRPr="00886DB6">
        <w:t>, финансовое обеспечение и механизмы реализации предусматриваемых мероприятий, показатели их результативности.</w:t>
      </w:r>
      <w:r w:rsidR="008265F3" w:rsidRPr="00886DB6">
        <w:t xml:space="preserve"> </w:t>
      </w:r>
    </w:p>
    <w:p w:rsidR="002D702E" w:rsidRPr="00886DB6" w:rsidRDefault="002D702E" w:rsidP="00804971">
      <w:pPr>
        <w:pStyle w:val="ConsPlusNormal"/>
        <w:spacing w:before="240"/>
        <w:ind w:firstLine="540"/>
        <w:contextualSpacing/>
        <w:jc w:val="both"/>
      </w:pPr>
    </w:p>
    <w:p w:rsidR="002D702E" w:rsidRPr="00886DB6" w:rsidRDefault="002D702E">
      <w:pPr>
        <w:pStyle w:val="ConsPlusNormal"/>
        <w:jc w:val="both"/>
      </w:pPr>
    </w:p>
    <w:p w:rsidR="002D702E" w:rsidRPr="00886DB6" w:rsidRDefault="003D4812">
      <w:pPr>
        <w:pStyle w:val="ConsPlusTitle"/>
        <w:jc w:val="center"/>
        <w:outlineLvl w:val="2"/>
        <w:rPr>
          <w:rFonts w:ascii="Times New Roman" w:hAnsi="Times New Roman" w:cs="Times New Roman"/>
        </w:rPr>
      </w:pPr>
      <w:r w:rsidRPr="00886DB6">
        <w:rPr>
          <w:rFonts w:ascii="Times New Roman" w:hAnsi="Times New Roman" w:cs="Times New Roman"/>
        </w:rPr>
        <w:t>Раздел II. ОСНОВНАЯ ЦЕЛЬ И ЗАДАЧИ ПОДПРОГРАММЫ</w:t>
      </w:r>
    </w:p>
    <w:p w:rsidR="002D702E" w:rsidRPr="00886DB6" w:rsidRDefault="002D702E">
      <w:pPr>
        <w:pStyle w:val="ConsPlusNormal"/>
        <w:jc w:val="both"/>
      </w:pPr>
    </w:p>
    <w:p w:rsidR="002D702E" w:rsidRPr="00886DB6" w:rsidRDefault="003D4812" w:rsidP="00F403E0">
      <w:pPr>
        <w:pStyle w:val="ConsPlusNormal"/>
        <w:ind w:firstLine="539"/>
        <w:contextualSpacing/>
        <w:jc w:val="both"/>
      </w:pPr>
      <w:r w:rsidRPr="00886DB6">
        <w:t>Целью подпрограммы является совершенствование системы социального обслуживания и социальной поддержки отдельных категорий граждан.</w:t>
      </w:r>
    </w:p>
    <w:p w:rsidR="002D702E" w:rsidRPr="00886DB6" w:rsidRDefault="003D4812" w:rsidP="00F403E0">
      <w:pPr>
        <w:pStyle w:val="ConsPlusNormal"/>
        <w:spacing w:before="240"/>
        <w:ind w:firstLine="539"/>
        <w:contextualSpacing/>
        <w:jc w:val="both"/>
      </w:pPr>
      <w:r w:rsidRPr="00886DB6">
        <w:t>Основными задачами подпрограммы являются:</w:t>
      </w:r>
    </w:p>
    <w:p w:rsidR="002D702E" w:rsidRPr="00886DB6" w:rsidRDefault="003D4812" w:rsidP="00F403E0">
      <w:pPr>
        <w:pStyle w:val="ConsPlusNormal"/>
        <w:spacing w:before="240"/>
        <w:ind w:firstLine="539"/>
        <w:contextualSpacing/>
        <w:jc w:val="both"/>
      </w:pPr>
      <w:r w:rsidRPr="00886DB6">
        <w:t>1) повышение качества предоставления и досту</w:t>
      </w:r>
      <w:r w:rsidR="00202F79" w:rsidRPr="00886DB6">
        <w:t>пности мер социальной поддержки</w:t>
      </w:r>
      <w:r w:rsidR="009E4B1A" w:rsidRPr="00886DB6">
        <w:t xml:space="preserve"> и социального обслуживания населения</w:t>
      </w:r>
      <w:r w:rsidR="00202F79" w:rsidRPr="00886DB6">
        <w:t>.</w:t>
      </w:r>
    </w:p>
    <w:p w:rsidR="002D702E" w:rsidRPr="00886DB6" w:rsidRDefault="002D702E">
      <w:pPr>
        <w:pStyle w:val="ConsPlusNormal"/>
        <w:jc w:val="both"/>
      </w:pPr>
    </w:p>
    <w:p w:rsidR="002D702E" w:rsidRPr="00886DB6" w:rsidRDefault="002D702E">
      <w:pPr>
        <w:pStyle w:val="ConsPlusNormal"/>
        <w:jc w:val="both"/>
      </w:pPr>
    </w:p>
    <w:p w:rsidR="002D702E" w:rsidRPr="00886DB6" w:rsidRDefault="003D4812" w:rsidP="00F403E0">
      <w:pPr>
        <w:pStyle w:val="ConsPlusTitle"/>
        <w:contextualSpacing/>
        <w:jc w:val="center"/>
        <w:outlineLvl w:val="2"/>
        <w:rPr>
          <w:rFonts w:ascii="Times New Roman" w:hAnsi="Times New Roman" w:cs="Times New Roman"/>
        </w:rPr>
      </w:pPr>
      <w:r w:rsidRPr="00886DB6">
        <w:rPr>
          <w:rFonts w:ascii="Times New Roman" w:hAnsi="Times New Roman" w:cs="Times New Roman"/>
        </w:rPr>
        <w:t xml:space="preserve">Раздел </w:t>
      </w:r>
      <w:r w:rsidR="00F403E0" w:rsidRPr="00886DB6">
        <w:rPr>
          <w:rFonts w:ascii="Times New Roman" w:hAnsi="Times New Roman" w:cs="Times New Roman"/>
          <w:lang w:val="en-US"/>
        </w:rPr>
        <w:t>III</w:t>
      </w:r>
      <w:r w:rsidRPr="00886DB6">
        <w:rPr>
          <w:rFonts w:ascii="Times New Roman" w:hAnsi="Times New Roman" w:cs="Times New Roman"/>
        </w:rPr>
        <w:t xml:space="preserve">. </w:t>
      </w:r>
      <w:r w:rsidR="00F403E0" w:rsidRPr="00886DB6">
        <w:rPr>
          <w:rFonts w:ascii="Times New Roman" w:hAnsi="Times New Roman" w:cs="Times New Roman"/>
        </w:rPr>
        <w:t>ПЕРЕЧЕНЬ</w:t>
      </w:r>
      <w:r w:rsidRPr="00886DB6">
        <w:rPr>
          <w:rFonts w:ascii="Times New Roman" w:hAnsi="Times New Roman" w:cs="Times New Roman"/>
        </w:rPr>
        <w:t xml:space="preserve"> МЕРОПРИЯТИЙ ПОДПРОГРАММЫ</w:t>
      </w:r>
    </w:p>
    <w:p w:rsidR="002D702E" w:rsidRPr="00886DB6" w:rsidRDefault="002D702E" w:rsidP="00F403E0">
      <w:pPr>
        <w:pStyle w:val="ConsPlusNormal"/>
        <w:contextualSpacing/>
        <w:jc w:val="both"/>
      </w:pPr>
    </w:p>
    <w:p w:rsidR="002D702E" w:rsidRPr="00886DB6" w:rsidRDefault="00F403E0" w:rsidP="00F403E0">
      <w:pPr>
        <w:pStyle w:val="ConsPlusNormal"/>
        <w:ind w:firstLine="540"/>
        <w:contextualSpacing/>
        <w:jc w:val="both"/>
      </w:pPr>
      <w:r w:rsidRPr="00886DB6">
        <w:t>Перечень (</w:t>
      </w:r>
      <w:hyperlink w:anchor="Par6898" w:tooltip="Система" w:history="1">
        <w:r w:rsidRPr="00886DB6">
          <w:t>с</w:t>
        </w:r>
        <w:r w:rsidR="003D4812" w:rsidRPr="00886DB6">
          <w:t>истема</w:t>
        </w:r>
      </w:hyperlink>
      <w:r w:rsidRPr="00886DB6">
        <w:t>)</w:t>
      </w:r>
      <w:r w:rsidR="003D4812" w:rsidRPr="00886DB6">
        <w:t xml:space="preserve"> мероп</w:t>
      </w:r>
      <w:r w:rsidR="00C41E02" w:rsidRPr="00886DB6">
        <w:t>риятий подпрограммы представлен</w:t>
      </w:r>
      <w:r w:rsidR="003D4812" w:rsidRPr="00886DB6">
        <w:t xml:space="preserve"> в приложении 1 к подпрограмме.</w:t>
      </w:r>
    </w:p>
    <w:p w:rsidR="002D702E" w:rsidRPr="00886DB6" w:rsidRDefault="003D4812" w:rsidP="00F403E0">
      <w:pPr>
        <w:pStyle w:val="ConsPlusNormal"/>
        <w:spacing w:before="240"/>
        <w:ind w:firstLine="540"/>
        <w:contextualSpacing/>
        <w:jc w:val="both"/>
      </w:pPr>
      <w:r w:rsidRPr="00886DB6">
        <w:t>В подпрограмме предусматривается реализация мероприятий по следующим направлениям:</w:t>
      </w:r>
    </w:p>
    <w:p w:rsidR="002D702E" w:rsidRPr="00886DB6" w:rsidRDefault="00686226"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886DB6">
          <w:t>обеспечение исполнения полномочий</w:t>
        </w:r>
      </w:hyperlink>
      <w:r w:rsidR="00202F79" w:rsidRPr="00886DB6">
        <w:t xml:space="preserve"> УСЗН;</w:t>
      </w:r>
    </w:p>
    <w:p w:rsidR="00F657AE" w:rsidRPr="00886DB6" w:rsidRDefault="00F657AE" w:rsidP="00F657AE">
      <w:pPr>
        <w:pStyle w:val="ConsPlusNormal"/>
        <w:jc w:val="both"/>
      </w:pPr>
      <w:r w:rsidRPr="00886DB6">
        <w:t xml:space="preserve">      обеспечение деятельности подведомственных учреждений социального обслуживания.</w:t>
      </w:r>
    </w:p>
    <w:p w:rsidR="00F403E0" w:rsidRPr="00886DB6" w:rsidRDefault="00F403E0" w:rsidP="00F403E0">
      <w:pPr>
        <w:pStyle w:val="ConsPlusNormal"/>
        <w:spacing w:before="240"/>
        <w:ind w:firstLine="540"/>
        <w:contextualSpacing/>
        <w:jc w:val="both"/>
      </w:pPr>
    </w:p>
    <w:p w:rsidR="00F403E0" w:rsidRPr="00886DB6" w:rsidRDefault="00F403E0" w:rsidP="00F403E0">
      <w:pPr>
        <w:pStyle w:val="ConsPlusTitle"/>
        <w:contextualSpacing/>
        <w:jc w:val="center"/>
        <w:outlineLvl w:val="2"/>
        <w:rPr>
          <w:rFonts w:ascii="Times New Roman" w:hAnsi="Times New Roman" w:cs="Times New Roman"/>
        </w:rPr>
      </w:pPr>
      <w:r w:rsidRPr="00886DB6">
        <w:rPr>
          <w:rFonts w:ascii="Times New Roman" w:hAnsi="Times New Roman" w:cs="Times New Roman"/>
        </w:rPr>
        <w:t xml:space="preserve">Раздел </w:t>
      </w:r>
      <w:r w:rsidRPr="00886DB6">
        <w:rPr>
          <w:rFonts w:ascii="Times New Roman" w:hAnsi="Times New Roman" w:cs="Times New Roman"/>
          <w:lang w:val="en-US"/>
        </w:rPr>
        <w:t>I</w:t>
      </w:r>
      <w:r w:rsidRPr="00886DB6">
        <w:rPr>
          <w:rFonts w:ascii="Times New Roman" w:hAnsi="Times New Roman" w:cs="Times New Roman"/>
        </w:rPr>
        <w:t>V. ОРГАНИЗАЦИЯ УПРАВЛЕНИЯ И МЕХАНИЗМ</w:t>
      </w:r>
    </w:p>
    <w:p w:rsidR="00F403E0" w:rsidRPr="00886DB6" w:rsidRDefault="00F403E0" w:rsidP="00F403E0">
      <w:pPr>
        <w:pStyle w:val="ConsPlusTitle"/>
        <w:contextualSpacing/>
        <w:jc w:val="center"/>
        <w:rPr>
          <w:rFonts w:ascii="Times New Roman" w:hAnsi="Times New Roman" w:cs="Times New Roman"/>
        </w:rPr>
      </w:pPr>
      <w:r w:rsidRPr="00886DB6">
        <w:rPr>
          <w:rFonts w:ascii="Times New Roman" w:hAnsi="Times New Roman" w:cs="Times New Roman"/>
        </w:rPr>
        <w:t>ВЫПОЛНЕНИЯ МЕРОПРИЯТИЙ ПОДПРОГРАММЫ</w:t>
      </w:r>
    </w:p>
    <w:p w:rsidR="00F403E0" w:rsidRPr="00886DB6" w:rsidRDefault="00F403E0" w:rsidP="00F403E0">
      <w:pPr>
        <w:pStyle w:val="ConsPlusNormal"/>
        <w:contextualSpacing/>
        <w:jc w:val="both"/>
      </w:pPr>
    </w:p>
    <w:p w:rsidR="00F403E0" w:rsidRPr="00886DB6" w:rsidRDefault="00F403E0" w:rsidP="00F403E0">
      <w:pPr>
        <w:pStyle w:val="ConsPlusNormal"/>
        <w:ind w:firstLine="709"/>
        <w:contextualSpacing/>
        <w:jc w:val="both"/>
      </w:pPr>
      <w:r w:rsidRPr="00886DB6">
        <w:t>Ответствен</w:t>
      </w:r>
      <w:r w:rsidR="00EA344C" w:rsidRPr="00886DB6">
        <w:t xml:space="preserve">ным исполнителем муниципальной </w:t>
      </w:r>
      <w:r w:rsidRPr="00886DB6">
        <w:t xml:space="preserve"> </w:t>
      </w:r>
      <w:r w:rsidR="0047615B" w:rsidRPr="00886DB6">
        <w:t>под</w:t>
      </w:r>
      <w:r w:rsidRPr="00886DB6">
        <w:t>программы является УСЗН.</w:t>
      </w:r>
    </w:p>
    <w:p w:rsidR="00F403E0" w:rsidRPr="00886DB6" w:rsidRDefault="00F403E0" w:rsidP="00F403E0">
      <w:pPr>
        <w:pStyle w:val="ConsPlusNormal"/>
        <w:ind w:firstLine="709"/>
        <w:contextualSpacing/>
        <w:jc w:val="both"/>
      </w:pPr>
      <w:r w:rsidRPr="00886DB6">
        <w:t>УСЗН:</w:t>
      </w:r>
    </w:p>
    <w:p w:rsidR="00F403E0" w:rsidRPr="00886DB6" w:rsidRDefault="00F403E0" w:rsidP="00F403E0">
      <w:pPr>
        <w:pStyle w:val="aa"/>
        <w:spacing w:before="0" w:beforeAutospacing="0" w:after="0" w:afterAutospacing="0"/>
        <w:ind w:firstLine="709"/>
        <w:contextualSpacing/>
        <w:jc w:val="both"/>
      </w:pPr>
      <w:r w:rsidRPr="00886DB6">
        <w:t>1) обеспечивает разработку муниципальной подпрограммы, ее согласование и внесение на утверждение;</w:t>
      </w:r>
    </w:p>
    <w:p w:rsidR="00F403E0" w:rsidRPr="00886DB6" w:rsidRDefault="00F403E0" w:rsidP="00F403E0">
      <w:pPr>
        <w:pStyle w:val="aa"/>
        <w:spacing w:before="0" w:beforeAutospacing="0" w:after="0" w:afterAutospacing="0"/>
        <w:ind w:firstLine="709"/>
        <w:contextualSpacing/>
        <w:jc w:val="both"/>
      </w:pPr>
      <w:r w:rsidRPr="00886DB6">
        <w:tab/>
        <w:t>2) формирует структуру муниципальной подпрограммы, а также перечень соисполнителей муниципальной подпрограммы;</w:t>
      </w:r>
    </w:p>
    <w:p w:rsidR="00F403E0" w:rsidRPr="00886DB6" w:rsidRDefault="00F403E0" w:rsidP="00F403E0">
      <w:pPr>
        <w:pStyle w:val="aa"/>
        <w:spacing w:before="0" w:beforeAutospacing="0" w:after="0" w:afterAutospacing="0"/>
        <w:ind w:firstLine="709"/>
        <w:contextualSpacing/>
        <w:jc w:val="both"/>
      </w:pPr>
      <w:r w:rsidRPr="00886DB6">
        <w:tab/>
        <w:t>3) организует реализацию муниципальной подпрограммы,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886DB6" w:rsidRDefault="00F403E0" w:rsidP="00F403E0">
      <w:pPr>
        <w:pStyle w:val="aa"/>
        <w:spacing w:before="0" w:beforeAutospacing="0" w:after="0" w:afterAutospacing="0"/>
        <w:ind w:firstLine="709"/>
        <w:contextualSpacing/>
        <w:jc w:val="both"/>
      </w:pPr>
      <w:r w:rsidRPr="00886DB6">
        <w:tab/>
        <w:t>4) запрашивает у соисполнителей информацию, необходимую для формирования муниципальной подпрограммы, подготовки плана реализации (внесения изменений в план реализации), ежеквартального мониторинга муниципальной подпрограммы;</w:t>
      </w:r>
    </w:p>
    <w:p w:rsidR="00F403E0" w:rsidRPr="00886DB6" w:rsidRDefault="00F403E0" w:rsidP="00F403E0">
      <w:pPr>
        <w:pStyle w:val="aa"/>
        <w:spacing w:before="0" w:beforeAutospacing="0" w:after="0" w:afterAutospacing="0"/>
        <w:ind w:firstLine="709"/>
        <w:contextualSpacing/>
        <w:jc w:val="both"/>
      </w:pPr>
      <w:r w:rsidRPr="00886DB6">
        <w:tab/>
        <w:t>5) разрабатывает и утверждает план реализации и внесение изменений в него, а также обеспечивает его размещение на официальном сайте УСЗН в сети Интернет;</w:t>
      </w:r>
    </w:p>
    <w:p w:rsidR="00F403E0" w:rsidRPr="00886DB6" w:rsidRDefault="00F403E0" w:rsidP="00F403E0">
      <w:pPr>
        <w:pStyle w:val="aa"/>
        <w:spacing w:before="0" w:beforeAutospacing="0" w:after="0" w:afterAutospacing="0"/>
        <w:ind w:firstLine="709"/>
        <w:contextualSpacing/>
        <w:jc w:val="both"/>
      </w:pPr>
      <w:r w:rsidRPr="00886DB6">
        <w:tab/>
        <w:t>6) осуществляет мониторинг реализации муниципальной подпрограммы и принимает меры, обеспечивающие выполнение мероприятий и контрольных событий муниципальной подпрограммы, освоение средств и достижение целевых показателей (индикаторов) муниципальной  подпрограммы</w:t>
      </w:r>
      <w:r w:rsidRPr="00886DB6">
        <w:tab/>
      </w:r>
    </w:p>
    <w:p w:rsidR="00F403E0" w:rsidRPr="00886DB6" w:rsidRDefault="00F403E0" w:rsidP="00F403E0">
      <w:pPr>
        <w:pStyle w:val="aa"/>
        <w:spacing w:before="0" w:beforeAutospacing="0" w:after="0" w:afterAutospacing="0"/>
        <w:ind w:firstLine="709"/>
        <w:contextualSpacing/>
        <w:jc w:val="both"/>
      </w:pPr>
      <w:r w:rsidRPr="00886DB6">
        <w:t>7) осуществляет иные полномочия, установленные Порядком принятия решений о разработке муниципальных программ</w:t>
      </w:r>
      <w:r w:rsidR="005A16FE" w:rsidRPr="00886DB6">
        <w:t xml:space="preserve"> </w:t>
      </w:r>
      <w:r w:rsidRPr="00886DB6">
        <w:t>Еткульского муниципального района, их формировании и реализации, утвержденный постановлением администрации Еткульского муниципального района от 24.09.2019 № 671 (далее - Порядок).</w:t>
      </w:r>
    </w:p>
    <w:p w:rsidR="00F403E0" w:rsidRPr="00886DB6" w:rsidRDefault="00F403E0" w:rsidP="00F403E0">
      <w:pPr>
        <w:pStyle w:val="aa"/>
        <w:spacing w:before="0" w:beforeAutospacing="0" w:after="0" w:afterAutospacing="0"/>
        <w:ind w:firstLine="709"/>
        <w:contextualSpacing/>
        <w:jc w:val="both"/>
      </w:pPr>
      <w:r w:rsidRPr="00886DB6">
        <w:lastRenderedPageBreak/>
        <w:t>Соисполнители муниципальной подпрограммы:</w:t>
      </w:r>
    </w:p>
    <w:p w:rsidR="00F403E0" w:rsidRPr="00886DB6" w:rsidRDefault="00F403E0" w:rsidP="00F403E0">
      <w:pPr>
        <w:pStyle w:val="aa"/>
        <w:spacing w:before="0" w:beforeAutospacing="0" w:after="0" w:afterAutospacing="0"/>
        <w:ind w:firstLine="709"/>
        <w:contextualSpacing/>
        <w:jc w:val="both"/>
      </w:pPr>
      <w:r w:rsidRPr="00886DB6">
        <w:t>1) участвуют в разработке проекта муниципальной подпрограммы и осуществляют реализацию мероприятий муниципальной подпрограммы в рамках своей компетенции;</w:t>
      </w:r>
    </w:p>
    <w:p w:rsidR="00F403E0" w:rsidRPr="00886DB6" w:rsidRDefault="00F403E0" w:rsidP="00F403E0">
      <w:pPr>
        <w:pStyle w:val="aa"/>
        <w:spacing w:before="0" w:beforeAutospacing="0" w:after="0" w:afterAutospacing="0"/>
        <w:ind w:firstLine="709"/>
        <w:contextualSpacing/>
        <w:jc w:val="both"/>
      </w:pPr>
      <w:r w:rsidRPr="00886DB6">
        <w:tab/>
        <w:t>2) несут ответственность за достижение целевых показателей (индикаторов) муниципальной подпрограммы и эффективное использование бюджетных средств в рамках своей компетенции;</w:t>
      </w:r>
    </w:p>
    <w:p w:rsidR="00F403E0" w:rsidRPr="00886DB6" w:rsidRDefault="00F403E0" w:rsidP="00F403E0">
      <w:pPr>
        <w:pStyle w:val="aa"/>
        <w:spacing w:before="0" w:beforeAutospacing="0" w:after="0" w:afterAutospacing="0"/>
        <w:ind w:firstLine="709"/>
        <w:contextualSpacing/>
        <w:jc w:val="both"/>
      </w:pPr>
      <w:r w:rsidRPr="00886DB6">
        <w:tab/>
        <w:t>3) представляют ответственному исполнителю информацию, необходимую для формирования муниципальной подпрограммы, подготовки плана реализации (внесения изменений в план реализации), мониторинга муниципальной подпрограммы, годового отчета о ходе реализации муниципальной подпрограммы;</w:t>
      </w:r>
    </w:p>
    <w:p w:rsidR="00F403E0" w:rsidRPr="00886DB6" w:rsidRDefault="00F403E0" w:rsidP="00F403E0">
      <w:pPr>
        <w:pStyle w:val="aa"/>
        <w:spacing w:before="0" w:beforeAutospacing="0" w:after="0" w:afterAutospacing="0"/>
        <w:ind w:firstLine="709"/>
        <w:contextualSpacing/>
        <w:jc w:val="both"/>
      </w:pPr>
      <w:r w:rsidRPr="00886DB6">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Pr="00886DB6" w:rsidRDefault="00F403E0" w:rsidP="00F403E0">
      <w:pPr>
        <w:pStyle w:val="aa"/>
        <w:spacing w:before="0" w:beforeAutospacing="0" w:after="0" w:afterAutospacing="0"/>
        <w:ind w:firstLine="709"/>
        <w:contextualSpacing/>
        <w:jc w:val="both"/>
      </w:pPr>
      <w:r w:rsidRPr="00886DB6">
        <w:tab/>
        <w:t>5) осуществляют иные полномочия, установленные настоящим Порядком.</w:t>
      </w:r>
    </w:p>
    <w:p w:rsidR="00F403E0" w:rsidRPr="00886DB6" w:rsidRDefault="00F403E0" w:rsidP="00F403E0">
      <w:pPr>
        <w:pStyle w:val="aa"/>
        <w:spacing w:before="0" w:beforeAutospacing="0" w:after="0" w:afterAutospacing="0"/>
        <w:ind w:firstLine="709"/>
        <w:contextualSpacing/>
        <w:jc w:val="both"/>
      </w:pPr>
    </w:p>
    <w:p w:rsidR="00F403E0" w:rsidRPr="00886DB6" w:rsidRDefault="00F403E0" w:rsidP="00F403E0">
      <w:pPr>
        <w:pStyle w:val="aa"/>
        <w:spacing w:before="0" w:beforeAutospacing="0" w:after="0" w:afterAutospacing="0"/>
        <w:ind w:firstLine="709"/>
        <w:contextualSpacing/>
        <w:jc w:val="both"/>
      </w:pPr>
      <w:r w:rsidRPr="00886DB6">
        <w:t>Реализация муниципальной подпрограммы осуществляется в соответствии с планом реализации муниципальной программы, 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886DB6" w:rsidRDefault="00F403E0" w:rsidP="00F403E0">
      <w:pPr>
        <w:pStyle w:val="aa"/>
        <w:spacing w:before="0" w:beforeAutospacing="0" w:after="0" w:afterAutospacing="0"/>
        <w:ind w:firstLine="709"/>
        <w:contextualSpacing/>
        <w:jc w:val="both"/>
      </w:pPr>
      <w:r w:rsidRPr="00886DB6">
        <w:t>Внесение изменений в план реализации в целях его приведения в соответствие с действующей редакцией муниципальной подпрограммы допускается один раз в квартал.</w:t>
      </w:r>
    </w:p>
    <w:p w:rsidR="00F403E0" w:rsidRPr="00886DB6" w:rsidRDefault="00F403E0" w:rsidP="00F403E0">
      <w:pPr>
        <w:pStyle w:val="aa"/>
        <w:spacing w:before="0" w:beforeAutospacing="0" w:after="0" w:afterAutospacing="0"/>
        <w:ind w:firstLine="709"/>
        <w:contextualSpacing/>
        <w:jc w:val="both"/>
      </w:pPr>
      <w:r w:rsidRPr="00886DB6">
        <w:t>Ответственный исполнитель в срок  до 16 июля (за полугодие)</w:t>
      </w:r>
      <w:r w:rsidR="00C4303E" w:rsidRPr="00886DB6">
        <w:t xml:space="preserve"> </w:t>
      </w:r>
      <w:r w:rsidRPr="00886DB6">
        <w:t>и до</w:t>
      </w:r>
      <w:r w:rsidR="00C4303E" w:rsidRPr="00886DB6">
        <w:t xml:space="preserve"> </w:t>
      </w:r>
      <w:r w:rsidRPr="00886DB6">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
    <w:p w:rsidR="00F403E0" w:rsidRPr="00886DB6" w:rsidRDefault="00F403E0" w:rsidP="00F403E0">
      <w:pPr>
        <w:pStyle w:val="aa"/>
        <w:spacing w:before="0" w:beforeAutospacing="0" w:after="0" w:afterAutospacing="0"/>
        <w:ind w:firstLine="709"/>
        <w:contextualSpacing/>
        <w:jc w:val="both"/>
      </w:pPr>
      <w:r w:rsidRPr="00886DB6">
        <w:tab/>
        <w:t>Ответственный исполнитель обеспечивает достоверность данных, представляемых для мониторинга.</w:t>
      </w:r>
    </w:p>
    <w:p w:rsidR="00F403E0" w:rsidRPr="00886DB6" w:rsidRDefault="00F403E0" w:rsidP="00F403E0">
      <w:pPr>
        <w:pStyle w:val="aa"/>
        <w:spacing w:before="0" w:beforeAutospacing="0" w:after="0" w:afterAutospacing="0"/>
        <w:ind w:firstLine="709"/>
        <w:contextualSpacing/>
        <w:jc w:val="both"/>
      </w:pPr>
      <w:r w:rsidRPr="00886DB6">
        <w:t>Реализация муниципальнойподпрограммы осуществляется:</w:t>
      </w:r>
    </w:p>
    <w:p w:rsidR="00F403E0" w:rsidRPr="00886DB6" w:rsidRDefault="00F403E0" w:rsidP="00F403E0">
      <w:pPr>
        <w:pStyle w:val="aa"/>
        <w:spacing w:before="0" w:beforeAutospacing="0" w:after="0" w:afterAutospacing="0"/>
        <w:ind w:firstLine="709"/>
        <w:contextualSpacing/>
        <w:jc w:val="both"/>
      </w:pPr>
      <w:r w:rsidRPr="00886DB6">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86" w:history="1">
        <w:r w:rsidRPr="00886DB6">
          <w:t>законом</w:t>
        </w:r>
      </w:hyperlink>
      <w:r w:rsidRPr="00886DB6">
        <w:t xml:space="preserve"> от 5 апреля 2013 года N 44-ФЗ </w:t>
      </w:r>
      <w:r w:rsidR="00536D45" w:rsidRPr="00886DB6">
        <w:t>«</w:t>
      </w:r>
      <w:r w:rsidRPr="00886DB6">
        <w:t>О контрактной системе в сфере закупок товаров, работ, услуг для обеспечения государственных и муниципальных нужд</w:t>
      </w:r>
      <w:r w:rsidR="00536D45" w:rsidRPr="00886DB6">
        <w:t>»</w:t>
      </w:r>
      <w:r w:rsidRPr="00886DB6">
        <w:t>;</w:t>
      </w:r>
    </w:p>
    <w:p w:rsidR="00F403E0" w:rsidRPr="00886DB6" w:rsidRDefault="00F403E0" w:rsidP="00F403E0">
      <w:pPr>
        <w:pStyle w:val="aa"/>
        <w:spacing w:before="0" w:beforeAutospacing="0" w:after="0" w:afterAutospacing="0"/>
        <w:ind w:firstLine="709"/>
        <w:contextualSpacing/>
        <w:jc w:val="both"/>
      </w:pPr>
      <w:r w:rsidRPr="00886DB6">
        <w:t>путем осуществления денежных выплат отдельным категориям граждан;</w:t>
      </w:r>
    </w:p>
    <w:p w:rsidR="00F403E0" w:rsidRPr="00886DB6" w:rsidRDefault="00F403E0" w:rsidP="00F403E0">
      <w:pPr>
        <w:pStyle w:val="aa"/>
        <w:spacing w:before="0" w:beforeAutospacing="0" w:after="0" w:afterAutospacing="0"/>
        <w:ind w:firstLine="709"/>
        <w:contextualSpacing/>
        <w:jc w:val="both"/>
      </w:pPr>
      <w:r w:rsidRPr="00886DB6">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rsidRPr="00886DB6">
        <w:t xml:space="preserve">в </w:t>
      </w:r>
      <w:r w:rsidRPr="00886DB6">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Pr="00886DB6" w:rsidRDefault="00B37247" w:rsidP="00F403E0">
      <w:pPr>
        <w:pStyle w:val="aa"/>
        <w:spacing w:before="0" w:beforeAutospacing="0" w:after="0" w:afterAutospacing="0"/>
        <w:ind w:firstLine="709"/>
        <w:contextualSpacing/>
        <w:jc w:val="both"/>
      </w:pPr>
    </w:p>
    <w:p w:rsidR="00B37247" w:rsidRPr="00886DB6" w:rsidRDefault="00B37247" w:rsidP="00B37247">
      <w:pPr>
        <w:pStyle w:val="ConsPlusTitle"/>
        <w:contextualSpacing/>
        <w:jc w:val="center"/>
        <w:outlineLvl w:val="2"/>
        <w:rPr>
          <w:rFonts w:ascii="Times New Roman" w:hAnsi="Times New Roman" w:cs="Times New Roman"/>
        </w:rPr>
      </w:pPr>
      <w:r w:rsidRPr="00886DB6">
        <w:rPr>
          <w:rFonts w:ascii="Times New Roman" w:hAnsi="Times New Roman" w:cs="Times New Roman"/>
        </w:rPr>
        <w:t>Раздел V. ОЖИДАЕМЫЕ РЕЗУЛЬТАТЫ РЕАЛИЗАЦИИ ПОДПРОГРАММЫ</w:t>
      </w:r>
    </w:p>
    <w:p w:rsidR="00B37247" w:rsidRPr="00886DB6" w:rsidRDefault="00B37247" w:rsidP="00B37247">
      <w:pPr>
        <w:pStyle w:val="ConsPlusNormal"/>
        <w:contextualSpacing/>
        <w:jc w:val="both"/>
      </w:pPr>
    </w:p>
    <w:p w:rsidR="00B37247" w:rsidRPr="00886DB6" w:rsidRDefault="00B37247" w:rsidP="00B37247">
      <w:pPr>
        <w:pStyle w:val="ConsPlusNormal"/>
        <w:ind w:firstLine="540"/>
        <w:contextualSpacing/>
        <w:jc w:val="both"/>
      </w:pPr>
      <w:r w:rsidRPr="00886DB6">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Pr="00886DB6" w:rsidRDefault="00B37247" w:rsidP="00B37247">
      <w:pPr>
        <w:pStyle w:val="ConsPlusNormal"/>
        <w:spacing w:before="240"/>
        <w:ind w:firstLine="540"/>
        <w:contextualSpacing/>
        <w:jc w:val="both"/>
      </w:pPr>
      <w:r w:rsidRPr="00886DB6">
        <w:t>В результате реализации подпрограммы планируется достичь следующих показателей:</w:t>
      </w:r>
    </w:p>
    <w:p w:rsidR="00B37247" w:rsidRPr="00886DB6" w:rsidRDefault="00B37247" w:rsidP="00B37247">
      <w:pPr>
        <w:pStyle w:val="ConsPlusNormal"/>
        <w:spacing w:before="240"/>
        <w:ind w:firstLine="540"/>
        <w:contextualSpacing/>
        <w:jc w:val="both"/>
      </w:pPr>
      <w:r w:rsidRPr="00886DB6">
        <w:t>обеспечение исполнения полномочий УСЗН;</w:t>
      </w:r>
    </w:p>
    <w:p w:rsidR="00B37247" w:rsidRPr="00886DB6" w:rsidRDefault="00B37247" w:rsidP="00B37247">
      <w:pPr>
        <w:pStyle w:val="ConsPlusNormal"/>
        <w:spacing w:before="240"/>
        <w:ind w:firstLine="540"/>
        <w:contextualSpacing/>
        <w:jc w:val="both"/>
      </w:pPr>
      <w:r w:rsidRPr="00886DB6">
        <w:t>обеспечение деятельности подведомственных учреждений социального обслуживания;</w:t>
      </w:r>
    </w:p>
    <w:p w:rsidR="00B37247" w:rsidRPr="00886DB6" w:rsidRDefault="00B37247" w:rsidP="00B37247">
      <w:pPr>
        <w:pStyle w:val="ConsPlusNormal"/>
        <w:spacing w:before="240"/>
        <w:ind w:firstLine="540"/>
        <w:contextualSpacing/>
        <w:jc w:val="both"/>
      </w:pPr>
      <w:r w:rsidRPr="00886DB6">
        <w:t xml:space="preserve">Целевые </w:t>
      </w:r>
      <w:hyperlink w:anchor="Par674" w:tooltip="Сведения" w:history="1">
        <w:r w:rsidRPr="00886DB6">
          <w:t>индикаторы</w:t>
        </w:r>
      </w:hyperlink>
      <w:r w:rsidRPr="00886DB6">
        <w:t xml:space="preserve"> и показатели реализации подпрограммы представлены в приложении 1 к муниципальной программе.</w:t>
      </w:r>
    </w:p>
    <w:p w:rsidR="00B37247" w:rsidRPr="00886DB6" w:rsidRDefault="006E15D9" w:rsidP="00B37247">
      <w:pPr>
        <w:pStyle w:val="ConsPlusNormal"/>
        <w:spacing w:before="240"/>
        <w:ind w:firstLine="540"/>
        <w:jc w:val="both"/>
      </w:pPr>
      <w:r w:rsidRPr="00886DB6">
        <w:t xml:space="preserve">Сведения о взаимосвязи мероприятий и результатов их исполнения с целевыми показателями </w:t>
      </w:r>
      <w:r w:rsidRPr="00886DB6">
        <w:lastRenderedPageBreak/>
        <w:t xml:space="preserve">(индикаторами)  программы представлены в </w:t>
      </w:r>
      <w:hyperlink w:anchor="Par6537" w:tooltip="Таблица 2" w:history="1">
        <w:r w:rsidR="00B37247" w:rsidRPr="00886DB6">
          <w:t>таблиц</w:t>
        </w:r>
        <w:r w:rsidRPr="00886DB6">
          <w:t>е1</w:t>
        </w:r>
      </w:hyperlink>
      <w:r w:rsidRPr="00886DB6">
        <w:t>.</w:t>
      </w:r>
    </w:p>
    <w:p w:rsidR="00B37247" w:rsidRPr="00886DB6" w:rsidRDefault="00B37247" w:rsidP="00B37247">
      <w:pPr>
        <w:pStyle w:val="ConsPlusNormal"/>
        <w:jc w:val="both"/>
      </w:pPr>
    </w:p>
    <w:p w:rsidR="00B37247" w:rsidRPr="00886DB6" w:rsidRDefault="006E15D9" w:rsidP="00B37247">
      <w:pPr>
        <w:pStyle w:val="ConsPlusNormal"/>
        <w:jc w:val="right"/>
        <w:outlineLvl w:val="3"/>
      </w:pPr>
      <w:bookmarkStart w:id="31" w:name="Par6537"/>
      <w:bookmarkEnd w:id="31"/>
      <w:r w:rsidRPr="00886DB6">
        <w:t>Таблица 1</w:t>
      </w:r>
    </w:p>
    <w:p w:rsidR="00B37247" w:rsidRPr="00886DB6"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RPr="00886DB6"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N п/п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Связь с целевыми показателями (индикаторами) подпрограммы</w:t>
            </w:r>
          </w:p>
        </w:tc>
      </w:tr>
      <w:tr w:rsidR="00B37247" w:rsidRPr="00886DB6" w:rsidTr="000B4CD4">
        <w:tc>
          <w:tcPr>
            <w:tcW w:w="454" w:type="dxa"/>
            <w:tcBorders>
              <w:top w:val="single" w:sz="4" w:space="0" w:color="auto"/>
              <w:left w:val="single" w:sz="4" w:space="0" w:color="auto"/>
              <w:bottom w:val="single" w:sz="4" w:space="0" w:color="auto"/>
              <w:right w:val="single" w:sz="4" w:space="0" w:color="auto"/>
            </w:tcBorders>
          </w:tcPr>
          <w:p w:rsidR="00B37247" w:rsidRPr="00886DB6" w:rsidRDefault="00B37247" w:rsidP="002112C1">
            <w:pPr>
              <w:pStyle w:val="ConsPlusNormal"/>
              <w:jc w:val="center"/>
            </w:pPr>
            <w:r w:rsidRPr="00886DB6">
              <w:t>1.</w:t>
            </w:r>
          </w:p>
        </w:tc>
        <w:tc>
          <w:tcPr>
            <w:tcW w:w="2268" w:type="dxa"/>
            <w:tcBorders>
              <w:top w:val="single" w:sz="4" w:space="0" w:color="auto"/>
              <w:left w:val="single" w:sz="4" w:space="0" w:color="auto"/>
              <w:bottom w:val="single" w:sz="4" w:space="0" w:color="auto"/>
              <w:right w:val="single" w:sz="4" w:space="0" w:color="auto"/>
            </w:tcBorders>
          </w:tcPr>
          <w:p w:rsidR="00B37247" w:rsidRPr="00886DB6" w:rsidRDefault="00B37247" w:rsidP="00F657AE">
            <w:pPr>
              <w:pStyle w:val="ConsPlusNormal"/>
              <w:jc w:val="both"/>
            </w:pPr>
            <w:r w:rsidRPr="00886DB6">
              <w:t xml:space="preserve">Обеспечение исполнения полномочий </w:t>
            </w:r>
            <w:r w:rsidR="00A42007" w:rsidRPr="00886DB6">
              <w:t>УСЗН</w:t>
            </w:r>
          </w:p>
        </w:tc>
        <w:tc>
          <w:tcPr>
            <w:tcW w:w="2268" w:type="dxa"/>
            <w:tcBorders>
              <w:top w:val="single" w:sz="4" w:space="0" w:color="auto"/>
              <w:left w:val="single" w:sz="4" w:space="0" w:color="auto"/>
              <w:bottom w:val="single" w:sz="4" w:space="0" w:color="auto"/>
              <w:right w:val="single" w:sz="4" w:space="0" w:color="auto"/>
            </w:tcBorders>
          </w:tcPr>
          <w:p w:rsidR="00B37247" w:rsidRPr="00886DB6" w:rsidRDefault="00B37247" w:rsidP="002112C1">
            <w:pPr>
              <w:pStyle w:val="ConsPlusNormal"/>
              <w:jc w:val="both"/>
            </w:pPr>
            <w:r w:rsidRPr="00886DB6">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Pr="00886DB6" w:rsidRDefault="006E15D9" w:rsidP="00536D45">
            <w:pPr>
              <w:pStyle w:val="ConsPlusNormal"/>
              <w:jc w:val="both"/>
            </w:pPr>
            <w:r w:rsidRPr="00886DB6">
              <w:t>Доля объема направленных в бюджет Еткульского муниципального района субсидий на организацию работы органов управления социальной защиты населения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w:t>
            </w:r>
            <w:r w:rsidR="00E65119" w:rsidRPr="00886DB6">
              <w:t>3</w:t>
            </w:r>
            <w:r w:rsidRPr="00886DB6">
              <w:t>,202</w:t>
            </w:r>
            <w:r w:rsidR="00E65119" w:rsidRPr="00886DB6">
              <w:t>4</w:t>
            </w:r>
            <w:r w:rsidRPr="00886DB6">
              <w:t>,202</w:t>
            </w:r>
            <w:r w:rsidR="00E65119" w:rsidRPr="00886DB6">
              <w:t>5</w:t>
            </w:r>
            <w:r w:rsidRPr="00886DB6">
              <w:t xml:space="preserve"> годов</w:t>
            </w:r>
            <w:r w:rsidR="00B37247" w:rsidRPr="00886DB6">
              <w:t>, должна составлять б</w:t>
            </w:r>
            <w:r w:rsidR="00E84390" w:rsidRPr="00886DB6">
              <w:t xml:space="preserve">олее </w:t>
            </w:r>
            <w:r w:rsidR="00536D45" w:rsidRPr="00886DB6">
              <w:t>100</w:t>
            </w:r>
            <w:r w:rsidR="00E84390" w:rsidRPr="00886DB6">
              <w:t xml:space="preserve"> процентов</w:t>
            </w:r>
          </w:p>
        </w:tc>
      </w:tr>
      <w:tr w:rsidR="00A25167" w:rsidRPr="00886DB6" w:rsidTr="000B4CD4">
        <w:tc>
          <w:tcPr>
            <w:tcW w:w="454" w:type="dxa"/>
            <w:tcBorders>
              <w:top w:val="single" w:sz="4" w:space="0" w:color="auto"/>
              <w:left w:val="single" w:sz="4" w:space="0" w:color="auto"/>
              <w:bottom w:val="single" w:sz="4" w:space="0" w:color="auto"/>
              <w:right w:val="single" w:sz="4" w:space="0" w:color="auto"/>
            </w:tcBorders>
          </w:tcPr>
          <w:p w:rsidR="00A25167" w:rsidRPr="00886DB6" w:rsidRDefault="009E4B1A" w:rsidP="002112C1">
            <w:pPr>
              <w:pStyle w:val="ConsPlusNormal"/>
              <w:jc w:val="center"/>
            </w:pPr>
            <w:r w:rsidRPr="00886DB6">
              <w:t>1</w:t>
            </w:r>
            <w:r w:rsidR="00A25167" w:rsidRPr="00886DB6">
              <w:t>.</w:t>
            </w:r>
            <w:r w:rsidRPr="00886DB6">
              <w:t>1</w:t>
            </w:r>
          </w:p>
        </w:tc>
        <w:tc>
          <w:tcPr>
            <w:tcW w:w="2268" w:type="dxa"/>
            <w:tcBorders>
              <w:top w:val="single" w:sz="4" w:space="0" w:color="auto"/>
              <w:left w:val="single" w:sz="4" w:space="0" w:color="auto"/>
              <w:bottom w:val="single" w:sz="4" w:space="0" w:color="auto"/>
              <w:right w:val="single" w:sz="4" w:space="0" w:color="auto"/>
            </w:tcBorders>
          </w:tcPr>
          <w:p w:rsidR="00A25167" w:rsidRPr="00886DB6" w:rsidRDefault="00A25167" w:rsidP="00F657AE">
            <w:pPr>
              <w:pStyle w:val="ConsPlusNormal"/>
              <w:jc w:val="both"/>
            </w:pPr>
            <w:r w:rsidRPr="00886DB6">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886DB6" w:rsidRDefault="00A25167" w:rsidP="00A25167">
            <w:pPr>
              <w:pStyle w:val="ConsPlusNormal"/>
              <w:jc w:val="both"/>
            </w:pPr>
            <w:r w:rsidRPr="00886DB6">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Pr="00886DB6" w:rsidRDefault="00A25167" w:rsidP="00536D45">
            <w:pPr>
              <w:pStyle w:val="ConsPlusNormal"/>
              <w:jc w:val="both"/>
            </w:pPr>
            <w:r w:rsidRPr="00886DB6">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w:t>
            </w:r>
            <w:r w:rsidR="00E65119" w:rsidRPr="00886DB6">
              <w:t>3</w:t>
            </w:r>
            <w:r w:rsidRPr="00886DB6">
              <w:t>,202</w:t>
            </w:r>
            <w:r w:rsidR="00E65119" w:rsidRPr="00886DB6">
              <w:t>4,2025</w:t>
            </w:r>
            <w:r w:rsidRPr="00886DB6">
              <w:t xml:space="preserve"> годов, должна составлять </w:t>
            </w:r>
            <w:r w:rsidR="00536D45" w:rsidRPr="00886DB6">
              <w:t>100</w:t>
            </w:r>
            <w:r w:rsidRPr="00886DB6">
              <w:t xml:space="preserve"> процент</w:t>
            </w:r>
            <w:r w:rsidR="00E84390" w:rsidRPr="00886DB6">
              <w:t>ов</w:t>
            </w:r>
          </w:p>
        </w:tc>
      </w:tr>
    </w:tbl>
    <w:p w:rsidR="00B37247" w:rsidRPr="00886DB6" w:rsidRDefault="00B37247" w:rsidP="00B37247">
      <w:pPr>
        <w:pStyle w:val="ConsPlusNormal"/>
        <w:jc w:val="both"/>
      </w:pPr>
    </w:p>
    <w:p w:rsidR="00B37247" w:rsidRPr="00886DB6" w:rsidRDefault="00B37247" w:rsidP="00B37247">
      <w:pPr>
        <w:pStyle w:val="ConsPlusNormal"/>
        <w:ind w:firstLine="540"/>
        <w:jc w:val="both"/>
      </w:pPr>
      <w:r w:rsidRPr="00886DB6">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sidRPr="00886DB6">
          <w:t xml:space="preserve">таблице </w:t>
        </w:r>
        <w:r w:rsidR="006E15D9" w:rsidRPr="00886DB6">
          <w:t>2</w:t>
        </w:r>
      </w:hyperlink>
      <w:r w:rsidRPr="00886DB6">
        <w:t>.</w:t>
      </w:r>
    </w:p>
    <w:p w:rsidR="00B37247" w:rsidRPr="00886DB6" w:rsidRDefault="00B37247" w:rsidP="00B37247">
      <w:pPr>
        <w:pStyle w:val="ConsPlusNormal"/>
        <w:jc w:val="right"/>
        <w:outlineLvl w:val="3"/>
      </w:pPr>
      <w:bookmarkStart w:id="32" w:name="Par6584"/>
      <w:bookmarkEnd w:id="32"/>
      <w:r w:rsidRPr="00886DB6">
        <w:t xml:space="preserve">Таблица </w:t>
      </w:r>
      <w:r w:rsidR="006E15D9" w:rsidRPr="00886DB6">
        <w:t>2</w:t>
      </w:r>
    </w:p>
    <w:p w:rsidR="00B37247" w:rsidRPr="00886DB6"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RPr="00886DB6"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N п/п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Pr="00886DB6" w:rsidRDefault="00B37247" w:rsidP="002112C1">
            <w:pPr>
              <w:pStyle w:val="ConsPlusNormal"/>
              <w:jc w:val="center"/>
            </w:pPr>
            <w:r w:rsidRPr="00886DB6">
              <w:t>Влияние внешних факторов и условий на достижение целевых показателей (индикаторов)</w:t>
            </w:r>
          </w:p>
        </w:tc>
      </w:tr>
      <w:tr w:rsidR="00B37247" w:rsidRPr="00886DB6" w:rsidTr="0049168F">
        <w:tc>
          <w:tcPr>
            <w:tcW w:w="454" w:type="dxa"/>
            <w:tcBorders>
              <w:top w:val="single" w:sz="4" w:space="0" w:color="auto"/>
              <w:left w:val="single" w:sz="4" w:space="0" w:color="auto"/>
              <w:bottom w:val="single" w:sz="4" w:space="0" w:color="auto"/>
              <w:right w:val="single" w:sz="4" w:space="0" w:color="auto"/>
            </w:tcBorders>
          </w:tcPr>
          <w:p w:rsidR="00B37247" w:rsidRPr="00886DB6" w:rsidRDefault="00B37247" w:rsidP="002112C1">
            <w:pPr>
              <w:pStyle w:val="ConsPlusNormal"/>
              <w:jc w:val="center"/>
            </w:pPr>
            <w:r w:rsidRPr="00886DB6">
              <w:t>1.</w:t>
            </w:r>
          </w:p>
        </w:tc>
        <w:tc>
          <w:tcPr>
            <w:tcW w:w="4366" w:type="dxa"/>
            <w:tcBorders>
              <w:top w:val="single" w:sz="4" w:space="0" w:color="auto"/>
              <w:left w:val="single" w:sz="4" w:space="0" w:color="auto"/>
              <w:bottom w:val="single" w:sz="4" w:space="0" w:color="auto"/>
              <w:right w:val="single" w:sz="4" w:space="0" w:color="auto"/>
            </w:tcBorders>
          </w:tcPr>
          <w:p w:rsidR="00B37247" w:rsidRPr="00886DB6" w:rsidRDefault="00B37247" w:rsidP="00536D45">
            <w:pPr>
              <w:pStyle w:val="ConsPlusNormal"/>
              <w:jc w:val="both"/>
            </w:pPr>
            <w:r w:rsidRPr="00886DB6">
              <w:t>Доля объема направленных субсидий на организацию работы органов управления социальной защиты населения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rsidRPr="00886DB6">
              <w:t>2</w:t>
            </w:r>
            <w:r w:rsidR="00E65119" w:rsidRPr="00886DB6">
              <w:t>3</w:t>
            </w:r>
            <w:r w:rsidRPr="00886DB6">
              <w:t>, 20</w:t>
            </w:r>
            <w:r w:rsidR="00A42007" w:rsidRPr="00886DB6">
              <w:t>2</w:t>
            </w:r>
            <w:r w:rsidR="00E65119" w:rsidRPr="00886DB6">
              <w:t>4</w:t>
            </w:r>
            <w:r w:rsidRPr="00886DB6">
              <w:t>, 20</w:t>
            </w:r>
            <w:r w:rsidR="00A42007" w:rsidRPr="00886DB6">
              <w:t>2</w:t>
            </w:r>
            <w:r w:rsidR="00E65119" w:rsidRPr="00886DB6">
              <w:t>5</w:t>
            </w:r>
            <w:r w:rsidR="00A42007" w:rsidRPr="00886DB6">
              <w:t xml:space="preserve"> </w:t>
            </w:r>
            <w:r w:rsidRPr="00886DB6">
              <w:t xml:space="preserve">годов, должна составлять </w:t>
            </w:r>
            <w:r w:rsidR="00536D45" w:rsidRPr="00886DB6">
              <w:t>100</w:t>
            </w:r>
            <w:r w:rsidRPr="00886DB6">
              <w:t xml:space="preserve"> процент</w:t>
            </w:r>
            <w:r w:rsidR="00E84390" w:rsidRPr="00886DB6">
              <w:t>ов</w:t>
            </w:r>
          </w:p>
        </w:tc>
        <w:tc>
          <w:tcPr>
            <w:tcW w:w="2551" w:type="dxa"/>
            <w:tcBorders>
              <w:top w:val="single" w:sz="4" w:space="0" w:color="auto"/>
              <w:left w:val="single" w:sz="4" w:space="0" w:color="auto"/>
              <w:bottom w:val="single" w:sz="4" w:space="0" w:color="auto"/>
              <w:right w:val="single" w:sz="4" w:space="0" w:color="auto"/>
            </w:tcBorders>
          </w:tcPr>
          <w:p w:rsidR="00B37247" w:rsidRPr="00886DB6" w:rsidRDefault="00B37247" w:rsidP="002112C1">
            <w:pPr>
              <w:pStyle w:val="ConsPlusNormal"/>
              <w:jc w:val="both"/>
            </w:pPr>
            <w:r w:rsidRPr="00886DB6">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Pr="00886DB6" w:rsidRDefault="00B37247" w:rsidP="002112C1">
            <w:pPr>
              <w:pStyle w:val="ConsPlusNormal"/>
              <w:jc w:val="both"/>
            </w:pPr>
            <w:r w:rsidRPr="00886DB6">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Pr="00886DB6" w:rsidRDefault="00B37247" w:rsidP="00B37247">
      <w:pPr>
        <w:pStyle w:val="ConsPlusNormal"/>
        <w:jc w:val="both"/>
      </w:pPr>
    </w:p>
    <w:p w:rsidR="00B37247" w:rsidRPr="00886DB6" w:rsidRDefault="00B37247" w:rsidP="00B37247">
      <w:pPr>
        <w:pStyle w:val="ConsPlusNormal"/>
        <w:ind w:firstLine="540"/>
        <w:jc w:val="both"/>
      </w:pPr>
      <w:r w:rsidRPr="00886DB6">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r w:rsidR="000B4CD4" w:rsidRPr="00886DB6">
        <w:t>таблиц</w:t>
      </w:r>
      <w:r w:rsidR="0047615B" w:rsidRPr="00886DB6">
        <w:t>е</w:t>
      </w:r>
      <w:r w:rsidR="000B4CD4" w:rsidRPr="00886DB6">
        <w:t xml:space="preserve"> 3</w:t>
      </w:r>
      <w:r w:rsidR="0096400D" w:rsidRPr="00886DB6">
        <w:t xml:space="preserve"> раздела </w:t>
      </w:r>
      <w:r w:rsidR="0096400D" w:rsidRPr="00886DB6">
        <w:rPr>
          <w:lang w:val="en-US"/>
        </w:rPr>
        <w:t>V</w:t>
      </w:r>
      <w:r w:rsidR="0096400D" w:rsidRPr="00886DB6">
        <w:t xml:space="preserve"> программы</w:t>
      </w:r>
    </w:p>
    <w:p w:rsidR="00EA344C" w:rsidRPr="00886DB6" w:rsidRDefault="00EA344C" w:rsidP="000B4CD4">
      <w:pPr>
        <w:pStyle w:val="ConsPlusNormal"/>
        <w:ind w:firstLine="540"/>
        <w:jc w:val="right"/>
      </w:pPr>
    </w:p>
    <w:p w:rsidR="00EA344C" w:rsidRPr="00886DB6" w:rsidRDefault="00EA344C" w:rsidP="000B4CD4">
      <w:pPr>
        <w:pStyle w:val="ConsPlusNormal"/>
        <w:ind w:firstLine="540"/>
        <w:jc w:val="right"/>
      </w:pPr>
    </w:p>
    <w:p w:rsidR="002D702E" w:rsidRPr="00886DB6" w:rsidRDefault="002D702E">
      <w:pPr>
        <w:pStyle w:val="ConsPlusNormal"/>
        <w:jc w:val="both"/>
      </w:pPr>
      <w:bookmarkStart w:id="33" w:name="Par6479"/>
      <w:bookmarkEnd w:id="33"/>
    </w:p>
    <w:p w:rsidR="002D702E" w:rsidRPr="00886DB6" w:rsidRDefault="000B4CD4">
      <w:pPr>
        <w:pStyle w:val="ConsPlusTitle"/>
        <w:jc w:val="center"/>
        <w:outlineLvl w:val="2"/>
        <w:rPr>
          <w:rFonts w:ascii="Times New Roman" w:hAnsi="Times New Roman" w:cs="Times New Roman"/>
        </w:rPr>
      </w:pPr>
      <w:r w:rsidRPr="00886DB6">
        <w:rPr>
          <w:rFonts w:ascii="Times New Roman" w:hAnsi="Times New Roman" w:cs="Times New Roman"/>
        </w:rPr>
        <w:t>Раздел VI</w:t>
      </w:r>
      <w:r w:rsidR="003D4812" w:rsidRPr="00886DB6">
        <w:rPr>
          <w:rFonts w:ascii="Times New Roman" w:hAnsi="Times New Roman" w:cs="Times New Roman"/>
        </w:rPr>
        <w:t>. ФИНАНСОВО-ЭКОНОМИЧЕСКОЕ</w:t>
      </w:r>
    </w:p>
    <w:p w:rsidR="002D702E" w:rsidRPr="00886DB6" w:rsidRDefault="003D4812">
      <w:pPr>
        <w:pStyle w:val="ConsPlusTitle"/>
        <w:jc w:val="center"/>
        <w:rPr>
          <w:rFonts w:ascii="Times New Roman" w:hAnsi="Times New Roman" w:cs="Times New Roman"/>
        </w:rPr>
      </w:pPr>
      <w:r w:rsidRPr="00886DB6">
        <w:rPr>
          <w:rFonts w:ascii="Times New Roman" w:hAnsi="Times New Roman" w:cs="Times New Roman"/>
        </w:rPr>
        <w:t>ОБОСНОВАНИЕ ПОДПРОГРАММЫ</w:t>
      </w:r>
    </w:p>
    <w:p w:rsidR="002D702E" w:rsidRPr="00886DB6" w:rsidRDefault="002D702E">
      <w:pPr>
        <w:pStyle w:val="ConsPlusNormal"/>
        <w:jc w:val="both"/>
      </w:pPr>
    </w:p>
    <w:p w:rsidR="002D702E" w:rsidRPr="00886DB6" w:rsidRDefault="003D4812">
      <w:pPr>
        <w:pStyle w:val="ConsPlusNormal"/>
        <w:ind w:firstLine="540"/>
        <w:jc w:val="both"/>
      </w:pPr>
      <w:r w:rsidRPr="00886DB6">
        <w:t xml:space="preserve">Финансово-экономическое </w:t>
      </w:r>
      <w:hyperlink w:anchor="Par7232" w:tooltip="Финансово-экономическое обоснование" w:history="1">
        <w:r w:rsidRPr="00886DB6">
          <w:t>обоснование</w:t>
        </w:r>
      </w:hyperlink>
      <w:r w:rsidRPr="00886DB6">
        <w:t xml:space="preserve"> подпрограммы представлено в приложении 2 к настоящей подпрограмме.</w:t>
      </w:r>
    </w:p>
    <w:p w:rsidR="00A42007" w:rsidRPr="00886DB6" w:rsidRDefault="00A42007">
      <w:pPr>
        <w:rPr>
          <w:rFonts w:ascii="Times New Roman" w:hAnsi="Times New Roman" w:cs="Times New Roman"/>
          <w:sz w:val="24"/>
          <w:szCs w:val="24"/>
        </w:rPr>
      </w:pPr>
      <w:r w:rsidRPr="00886DB6">
        <w:br w:type="page"/>
      </w:r>
    </w:p>
    <w:p w:rsidR="002D702E" w:rsidRPr="00886DB6" w:rsidRDefault="002D702E">
      <w:pPr>
        <w:pStyle w:val="ConsPlusNormal"/>
        <w:jc w:val="both"/>
        <w:sectPr w:rsidR="002D702E" w:rsidRPr="00886DB6">
          <w:headerReference w:type="default" r:id="rId87"/>
          <w:footerReference w:type="default" r:id="rId88"/>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RPr="00886DB6" w:rsidTr="003F473E">
        <w:tc>
          <w:tcPr>
            <w:tcW w:w="15134" w:type="dxa"/>
            <w:gridSpan w:val="9"/>
            <w:tcBorders>
              <w:bottom w:val="single" w:sz="4" w:space="0" w:color="auto"/>
            </w:tcBorders>
            <w:vAlign w:val="center"/>
          </w:tcPr>
          <w:p w:rsidR="005749ED" w:rsidRPr="00886DB6" w:rsidRDefault="005749ED" w:rsidP="005749ED">
            <w:pPr>
              <w:pStyle w:val="ConsPlusNormal"/>
              <w:jc w:val="right"/>
              <w:outlineLvl w:val="2"/>
            </w:pPr>
            <w:r w:rsidRPr="00886DB6">
              <w:lastRenderedPageBreak/>
              <w:t>Приложение  1</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к подпрограмме «Функционирование системы</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социального обслуживания и социальной</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поддержки отдельных категорий граждан»</w:t>
            </w:r>
          </w:p>
          <w:p w:rsidR="005749ED" w:rsidRPr="00886DB6" w:rsidRDefault="005749ED" w:rsidP="005749ED">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Система мероприятий подпрограммы</w:t>
            </w:r>
          </w:p>
          <w:p w:rsidR="005749ED" w:rsidRPr="00886DB6" w:rsidRDefault="005749ED" w:rsidP="005749ED">
            <w:pPr>
              <w:pStyle w:val="ConsPlusTitle"/>
              <w:jc w:val="center"/>
              <w:rPr>
                <w:rFonts w:ascii="Times New Roman" w:hAnsi="Times New Roman" w:cs="Times New Roman"/>
                <w:b w:val="0"/>
                <w:sz w:val="28"/>
                <w:szCs w:val="28"/>
              </w:rPr>
            </w:pPr>
            <w:r w:rsidRPr="00886DB6">
              <w:rPr>
                <w:rFonts w:ascii="Times New Roman" w:hAnsi="Times New Roman" w:cs="Times New Roman"/>
                <w:b w:val="0"/>
                <w:sz w:val="28"/>
                <w:szCs w:val="28"/>
              </w:rPr>
              <w:t xml:space="preserve"> «Функционирование системы социального обслуживания и социальной поддержки отдельных категорий граждан»</w:t>
            </w:r>
          </w:p>
          <w:p w:rsidR="003F473E" w:rsidRPr="00886DB6" w:rsidRDefault="003F473E" w:rsidP="005B2010">
            <w:pPr>
              <w:pStyle w:val="ConsPlusNormal"/>
              <w:jc w:val="center"/>
            </w:pPr>
          </w:p>
        </w:tc>
      </w:tr>
      <w:tr w:rsidR="002D702E" w:rsidRPr="00886DB6"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Объем финансирования (тыс. рублей)</w:t>
            </w:r>
          </w:p>
        </w:tc>
      </w:tr>
      <w:tr w:rsidR="00384281" w:rsidRPr="00886DB6"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Pr="00886DB6"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Pr="00886DB6"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Pr="00886DB6"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Pr="00886DB6"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Pr="00886DB6"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Pr="00886DB6" w:rsidRDefault="00384281" w:rsidP="00E121C6">
            <w:pPr>
              <w:pStyle w:val="ConsPlusNormal"/>
              <w:jc w:val="center"/>
            </w:pPr>
            <w:r w:rsidRPr="00886DB6">
              <w:t>202</w:t>
            </w:r>
            <w:r w:rsidR="00E121C6" w:rsidRPr="00886DB6">
              <w:t>3</w:t>
            </w:r>
            <w:r w:rsidRPr="00886DB6">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Pr="00886DB6" w:rsidRDefault="00384281" w:rsidP="00E121C6">
            <w:pPr>
              <w:pStyle w:val="ConsPlusNormal"/>
              <w:jc w:val="center"/>
            </w:pPr>
            <w:r w:rsidRPr="00886DB6">
              <w:t>202</w:t>
            </w:r>
            <w:r w:rsidR="00E121C6" w:rsidRPr="00886DB6">
              <w:t>4</w:t>
            </w:r>
            <w:r w:rsidRPr="00886DB6">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Pr="00886DB6" w:rsidRDefault="00384281" w:rsidP="00E121C6">
            <w:pPr>
              <w:pStyle w:val="ConsPlusNormal"/>
              <w:jc w:val="center"/>
            </w:pPr>
            <w:r w:rsidRPr="00886DB6">
              <w:t>202</w:t>
            </w:r>
            <w:r w:rsidR="00E121C6" w:rsidRPr="00886DB6">
              <w:t>5</w:t>
            </w:r>
            <w:r w:rsidRPr="00886DB6">
              <w:t xml:space="preserve">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Pr="00886DB6" w:rsidRDefault="00384281">
            <w:pPr>
              <w:pStyle w:val="ConsPlusNormal"/>
              <w:jc w:val="center"/>
            </w:pPr>
            <w:r w:rsidRPr="00886DB6">
              <w:t>всего</w:t>
            </w:r>
          </w:p>
        </w:tc>
      </w:tr>
      <w:tr w:rsidR="002D702E" w:rsidRPr="00886DB6"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Pr="00886DB6" w:rsidRDefault="003D4812" w:rsidP="00536D45">
            <w:pPr>
              <w:pStyle w:val="ConsPlusNormal"/>
              <w:jc w:val="center"/>
              <w:outlineLvl w:val="3"/>
            </w:pPr>
            <w:bookmarkStart w:id="34" w:name="Par6917"/>
            <w:bookmarkEnd w:id="34"/>
            <w:r w:rsidRPr="00886DB6">
              <w:t xml:space="preserve">I. Направление </w:t>
            </w:r>
            <w:r w:rsidR="00536D45" w:rsidRPr="00886DB6">
              <w:t>«</w:t>
            </w:r>
            <w:r w:rsidRPr="00886DB6">
              <w:t xml:space="preserve">Обеспечение исполнения полномочий Минсоцотношений и органов </w:t>
            </w:r>
            <w:r w:rsidR="00A42007" w:rsidRPr="00886DB6">
              <w:t>УСЗН</w:t>
            </w:r>
            <w:r w:rsidR="00E84390" w:rsidRPr="00886DB6">
              <w:t xml:space="preserve"> </w:t>
            </w:r>
            <w:r w:rsidR="00A42007" w:rsidRPr="00886DB6">
              <w:t>Еткульского муниципального района</w:t>
            </w:r>
            <w:r w:rsidR="00536D45" w:rsidRPr="00886DB6">
              <w:t>»</w:t>
            </w:r>
          </w:p>
        </w:tc>
      </w:tr>
      <w:tr w:rsidR="002D702E" w:rsidRPr="00886DB6"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outlineLvl w:val="4"/>
            </w:pPr>
            <w:r w:rsidRPr="00886DB6">
              <w:t>Задача: повышение качества предоставления и доступности мер социальной поддержки</w:t>
            </w:r>
            <w:r w:rsidR="009E4B1A" w:rsidRPr="00886DB6">
              <w:t xml:space="preserve"> и социального обслуживания населения</w:t>
            </w:r>
          </w:p>
        </w:tc>
      </w:tr>
      <w:tr w:rsidR="005749ED" w:rsidRPr="00886DB6" w:rsidTr="00023AFE">
        <w:tc>
          <w:tcPr>
            <w:tcW w:w="710" w:type="dxa"/>
            <w:tcBorders>
              <w:top w:val="single" w:sz="4" w:space="0" w:color="auto"/>
              <w:left w:val="single" w:sz="4" w:space="0" w:color="auto"/>
              <w:bottom w:val="single" w:sz="4" w:space="0" w:color="auto"/>
              <w:right w:val="single" w:sz="4" w:space="0" w:color="auto"/>
            </w:tcBorders>
          </w:tcPr>
          <w:p w:rsidR="005749ED" w:rsidRPr="00886DB6" w:rsidRDefault="005749ED">
            <w:pPr>
              <w:pStyle w:val="ConsPlusNormal"/>
              <w:jc w:val="center"/>
            </w:pPr>
            <w:r w:rsidRPr="00886DB6">
              <w:t>1.</w:t>
            </w:r>
          </w:p>
        </w:tc>
        <w:tc>
          <w:tcPr>
            <w:tcW w:w="3793" w:type="dxa"/>
            <w:tcBorders>
              <w:top w:val="single" w:sz="4" w:space="0" w:color="auto"/>
              <w:left w:val="single" w:sz="4" w:space="0" w:color="auto"/>
              <w:bottom w:val="single" w:sz="4" w:space="0" w:color="auto"/>
              <w:right w:val="single" w:sz="4" w:space="0" w:color="auto"/>
            </w:tcBorders>
          </w:tcPr>
          <w:p w:rsidR="005749ED" w:rsidRPr="00886DB6" w:rsidRDefault="005749ED" w:rsidP="00384281">
            <w:pPr>
              <w:pStyle w:val="ConsPlusNormal"/>
              <w:jc w:val="both"/>
            </w:pPr>
            <w:r w:rsidRPr="00886DB6">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Pr="00886DB6" w:rsidRDefault="005749ED" w:rsidP="00384281">
            <w:pPr>
              <w:pStyle w:val="ConsPlusNormal"/>
              <w:jc w:val="both"/>
            </w:pPr>
            <w:r w:rsidRPr="00886DB6">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pPr>
              <w:pStyle w:val="ConsPlusNormal"/>
              <w:jc w:val="center"/>
            </w:pPr>
            <w:r w:rsidRPr="00886DB6">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E121C6">
            <w:pPr>
              <w:pStyle w:val="ConsPlusNormal"/>
              <w:jc w:val="center"/>
            </w:pPr>
            <w:r w:rsidRPr="00886DB6">
              <w:t>202</w:t>
            </w:r>
            <w:r w:rsidR="00E121C6" w:rsidRPr="00886DB6">
              <w:t>3</w:t>
            </w:r>
            <w:r w:rsidRPr="00886DB6">
              <w:t xml:space="preserve"> - 202</w:t>
            </w:r>
            <w:r w:rsidR="00E121C6" w:rsidRPr="00886DB6">
              <w:t>5</w:t>
            </w:r>
            <w:r w:rsidRPr="00886DB6">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224C0E" w:rsidP="00D2049B">
            <w:pPr>
              <w:pStyle w:val="ConsPlusNormal"/>
              <w:jc w:val="center"/>
            </w:pPr>
            <w:r w:rsidRPr="00886DB6">
              <w:t>6</w:t>
            </w:r>
            <w:r w:rsidR="00D2049B" w:rsidRPr="00886DB6">
              <w:t>9047</w:t>
            </w:r>
            <w:r w:rsidRPr="00886DB6">
              <w:t>,</w:t>
            </w:r>
            <w:r w:rsidR="00DD0849" w:rsidRPr="00886DB6">
              <w:t>7</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Pr="00886DB6" w:rsidRDefault="00224C0E" w:rsidP="007D374C">
            <w:pPr>
              <w:pStyle w:val="ConsPlusNormal"/>
              <w:jc w:val="center"/>
            </w:pPr>
            <w:r w:rsidRPr="00886DB6">
              <w:t>6</w:t>
            </w:r>
            <w:r w:rsidR="007D374C" w:rsidRPr="00886DB6">
              <w:t>7778</w:t>
            </w:r>
            <w:r w:rsidRPr="00886DB6">
              <w:t>,</w:t>
            </w:r>
            <w:r w:rsidR="007D374C" w:rsidRPr="00886DB6">
              <w:t>2</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7D374C" w:rsidP="007D374C">
            <w:pPr>
              <w:pStyle w:val="ConsPlusNormal"/>
              <w:jc w:val="center"/>
            </w:pPr>
            <w:r w:rsidRPr="00886DB6">
              <w:t>71711</w:t>
            </w:r>
            <w:r w:rsidR="00224C0E" w:rsidRPr="00886DB6">
              <w:t>,</w:t>
            </w:r>
            <w:r w:rsidRPr="00886DB6">
              <w:t>6</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Pr="00886DB6" w:rsidRDefault="007D374C" w:rsidP="00D2049B">
            <w:pPr>
              <w:pStyle w:val="ConsPlusNormal"/>
              <w:jc w:val="center"/>
            </w:pPr>
            <w:r w:rsidRPr="00886DB6">
              <w:t>20</w:t>
            </w:r>
            <w:r w:rsidR="00D2049B" w:rsidRPr="00886DB6">
              <w:t>8</w:t>
            </w:r>
            <w:r w:rsidRPr="00886DB6">
              <w:t xml:space="preserve"> 5</w:t>
            </w:r>
            <w:r w:rsidR="00D2049B" w:rsidRPr="00886DB6">
              <w:t>37</w:t>
            </w:r>
            <w:r w:rsidR="00E65119" w:rsidRPr="00886DB6">
              <w:t>,</w:t>
            </w:r>
            <w:r w:rsidRPr="00886DB6">
              <w:t>5</w:t>
            </w:r>
          </w:p>
        </w:tc>
      </w:tr>
      <w:tr w:rsidR="005749ED" w:rsidRPr="00886DB6"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84281">
            <w:pPr>
              <w:pStyle w:val="ConsPlusNormal"/>
              <w:jc w:val="center"/>
            </w:pPr>
            <w:r w:rsidRPr="00886DB6">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84281">
            <w:pPr>
              <w:pStyle w:val="ConsPlusNormal"/>
            </w:pPr>
            <w:r w:rsidRPr="00886DB6">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E65119">
            <w:pPr>
              <w:pStyle w:val="ConsPlusNormal"/>
              <w:jc w:val="center"/>
            </w:pPr>
            <w:r w:rsidRPr="00886DB6">
              <w:t>202</w:t>
            </w:r>
            <w:r w:rsidR="00E65119" w:rsidRPr="00886DB6">
              <w:t>3</w:t>
            </w:r>
            <w:r w:rsidRPr="00886DB6">
              <w:t xml:space="preserve"> - 202</w:t>
            </w:r>
            <w:r w:rsidR="00E65119" w:rsidRPr="00886DB6">
              <w:t>5</w:t>
            </w:r>
            <w:r w:rsidRPr="00886DB6">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77037">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D2049B" w:rsidP="00D2049B">
            <w:pPr>
              <w:pStyle w:val="ConsPlusNormal"/>
              <w:jc w:val="center"/>
            </w:pPr>
            <w:r w:rsidRPr="00886DB6">
              <w:t>10434</w:t>
            </w:r>
            <w:r w:rsidR="00E65119" w:rsidRPr="00886DB6">
              <w:t>,</w:t>
            </w:r>
            <w:r w:rsidRPr="00886DB6">
              <w:t>4</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Pr="00886DB6" w:rsidRDefault="00E65119" w:rsidP="007D374C">
            <w:pPr>
              <w:pStyle w:val="ConsPlusNormal"/>
              <w:jc w:val="center"/>
            </w:pPr>
            <w:r w:rsidRPr="00886DB6">
              <w:t>9</w:t>
            </w:r>
            <w:r w:rsidR="007D374C" w:rsidRPr="00886DB6">
              <w:t>833</w:t>
            </w:r>
            <w:r w:rsidRPr="00886DB6">
              <w:t>,</w:t>
            </w:r>
            <w:r w:rsidR="007D374C" w:rsidRPr="00886DB6">
              <w:t>6</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E65119" w:rsidP="007D374C">
            <w:pPr>
              <w:pStyle w:val="ConsPlusNormal"/>
              <w:jc w:val="center"/>
            </w:pPr>
            <w:r w:rsidRPr="00886DB6">
              <w:t>9</w:t>
            </w:r>
            <w:r w:rsidR="007D374C" w:rsidRPr="00886DB6">
              <w:t>833</w:t>
            </w:r>
            <w:r w:rsidRPr="00886DB6">
              <w:t>,</w:t>
            </w:r>
            <w:r w:rsidR="007D374C" w:rsidRPr="00886DB6">
              <w:t>6</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Pr="00886DB6" w:rsidRDefault="00D2049B" w:rsidP="00D2049B">
            <w:pPr>
              <w:pStyle w:val="ConsPlusNormal"/>
              <w:jc w:val="center"/>
            </w:pPr>
            <w:r w:rsidRPr="00886DB6">
              <w:t>30</w:t>
            </w:r>
            <w:r w:rsidR="007D374C" w:rsidRPr="00886DB6">
              <w:t xml:space="preserve"> </w:t>
            </w:r>
            <w:r w:rsidRPr="00886DB6">
              <w:t>101</w:t>
            </w:r>
            <w:r w:rsidR="00E65119" w:rsidRPr="00886DB6">
              <w:t>,</w:t>
            </w:r>
            <w:r w:rsidRPr="00886DB6">
              <w:t>6</w:t>
            </w:r>
          </w:p>
        </w:tc>
      </w:tr>
      <w:tr w:rsidR="005749ED" w:rsidRPr="00886DB6"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84281">
            <w:pPr>
              <w:pStyle w:val="ConsPlusNormal"/>
              <w:jc w:val="center"/>
            </w:pPr>
            <w:r w:rsidRPr="00886DB6">
              <w:t>1.2</w:t>
            </w:r>
          </w:p>
        </w:tc>
        <w:tc>
          <w:tcPr>
            <w:tcW w:w="3793" w:type="dxa"/>
            <w:tcBorders>
              <w:top w:val="single" w:sz="4" w:space="0" w:color="auto"/>
              <w:left w:val="single" w:sz="4" w:space="0" w:color="auto"/>
              <w:bottom w:val="single" w:sz="4" w:space="0" w:color="auto"/>
              <w:right w:val="single" w:sz="4" w:space="0" w:color="auto"/>
            </w:tcBorders>
          </w:tcPr>
          <w:p w:rsidR="005749ED" w:rsidRPr="00886DB6" w:rsidRDefault="005749ED" w:rsidP="00384281">
            <w:pPr>
              <w:pStyle w:val="ConsPlusNormal"/>
              <w:jc w:val="both"/>
            </w:pPr>
            <w:r w:rsidRPr="00886DB6">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pPr>
              <w:pStyle w:val="ConsPlusNormal"/>
              <w:jc w:val="center"/>
            </w:pPr>
            <w:r w:rsidRPr="00886DB6">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E65119">
            <w:pPr>
              <w:pStyle w:val="ConsPlusNormal"/>
              <w:jc w:val="center"/>
            </w:pPr>
            <w:r w:rsidRPr="00886DB6">
              <w:t>202</w:t>
            </w:r>
            <w:r w:rsidR="00E65119" w:rsidRPr="00886DB6">
              <w:t>3</w:t>
            </w:r>
            <w:r w:rsidRPr="00886DB6">
              <w:t xml:space="preserve"> - 202</w:t>
            </w:r>
            <w:r w:rsidR="00E65119" w:rsidRPr="00886DB6">
              <w:t>5</w:t>
            </w:r>
            <w:r w:rsidRPr="00886DB6">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77037">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E65119" w:rsidP="00D2049B">
            <w:pPr>
              <w:pStyle w:val="ConsPlusNormal"/>
              <w:jc w:val="center"/>
            </w:pPr>
            <w:r w:rsidRPr="00886DB6">
              <w:t>2</w:t>
            </w:r>
            <w:r w:rsidR="00D2049B" w:rsidRPr="00886DB6">
              <w:t>6062</w:t>
            </w:r>
            <w:r w:rsidRPr="00886DB6">
              <w:t>,</w:t>
            </w:r>
            <w:r w:rsidR="00D2049B" w:rsidRPr="00886DB6">
              <w:t>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Pr="00886DB6" w:rsidRDefault="00E65119" w:rsidP="007D374C">
            <w:pPr>
              <w:pStyle w:val="ConsPlusNormal"/>
              <w:jc w:val="center"/>
            </w:pPr>
            <w:r w:rsidRPr="00886DB6">
              <w:t>2</w:t>
            </w:r>
            <w:r w:rsidR="007D374C" w:rsidRPr="00886DB6">
              <w:t>6544</w:t>
            </w:r>
            <w:r w:rsidRPr="00886DB6">
              <w:t>,</w:t>
            </w:r>
            <w:r w:rsidR="007D374C" w:rsidRPr="00886DB6">
              <w:t>6</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E65119" w:rsidP="007D374C">
            <w:pPr>
              <w:pStyle w:val="ConsPlusNormal"/>
              <w:jc w:val="center"/>
            </w:pPr>
            <w:r w:rsidRPr="00886DB6">
              <w:t>2</w:t>
            </w:r>
            <w:r w:rsidR="007D374C" w:rsidRPr="00886DB6">
              <w:t>8295</w:t>
            </w:r>
            <w:r w:rsidRPr="00886DB6">
              <w:t>,</w:t>
            </w:r>
            <w:r w:rsidR="007D374C" w:rsidRPr="00886DB6">
              <w:t>7</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Pr="00886DB6" w:rsidRDefault="00D2049B" w:rsidP="00D2049B">
            <w:pPr>
              <w:pStyle w:val="ConsPlusNormal"/>
              <w:jc w:val="center"/>
            </w:pPr>
            <w:r w:rsidRPr="00886DB6">
              <w:t>80</w:t>
            </w:r>
            <w:r w:rsidR="007D374C" w:rsidRPr="00886DB6">
              <w:t xml:space="preserve"> </w:t>
            </w:r>
            <w:r w:rsidRPr="00886DB6">
              <w:t>902</w:t>
            </w:r>
            <w:r w:rsidR="00E65119" w:rsidRPr="00886DB6">
              <w:t>,</w:t>
            </w:r>
            <w:r w:rsidRPr="00886DB6">
              <w:t>4</w:t>
            </w:r>
          </w:p>
        </w:tc>
      </w:tr>
      <w:tr w:rsidR="005749ED" w:rsidRPr="00886DB6"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84281">
            <w:pPr>
              <w:pStyle w:val="ConsPlusNormal"/>
              <w:jc w:val="center"/>
            </w:pPr>
            <w:r w:rsidRPr="00886DB6">
              <w:t>1.3</w:t>
            </w:r>
          </w:p>
        </w:tc>
        <w:tc>
          <w:tcPr>
            <w:tcW w:w="3793" w:type="dxa"/>
            <w:tcBorders>
              <w:top w:val="single" w:sz="4" w:space="0" w:color="auto"/>
              <w:left w:val="single" w:sz="4" w:space="0" w:color="auto"/>
              <w:bottom w:val="single" w:sz="4" w:space="0" w:color="auto"/>
              <w:right w:val="single" w:sz="4" w:space="0" w:color="auto"/>
            </w:tcBorders>
          </w:tcPr>
          <w:p w:rsidR="005749ED" w:rsidRPr="00886DB6" w:rsidRDefault="005749ED" w:rsidP="00023AFE">
            <w:pPr>
              <w:pStyle w:val="ConsPlusNormal"/>
              <w:jc w:val="both"/>
            </w:pPr>
            <w:r w:rsidRPr="00886DB6">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pPr>
              <w:pStyle w:val="ConsPlusNormal"/>
              <w:jc w:val="center"/>
            </w:pPr>
            <w:r w:rsidRPr="00886DB6">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E65119">
            <w:pPr>
              <w:pStyle w:val="ConsPlusNormal"/>
              <w:jc w:val="center"/>
            </w:pPr>
            <w:r w:rsidRPr="00886DB6">
              <w:t>202</w:t>
            </w:r>
            <w:r w:rsidR="00E65119" w:rsidRPr="00886DB6">
              <w:t>3</w:t>
            </w:r>
            <w:r w:rsidRPr="00886DB6">
              <w:t xml:space="preserve"> - 202</w:t>
            </w:r>
            <w:r w:rsidR="00E65119" w:rsidRPr="00886DB6">
              <w:t>5</w:t>
            </w:r>
            <w:r w:rsidRPr="00886DB6">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Pr="00886DB6" w:rsidRDefault="005749ED" w:rsidP="00377037">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D2049B" w:rsidP="00D2049B">
            <w:pPr>
              <w:pStyle w:val="ConsPlusNormal"/>
              <w:jc w:val="center"/>
            </w:pPr>
            <w:r w:rsidRPr="00886DB6">
              <w:t>31627</w:t>
            </w:r>
            <w:r w:rsidR="00E65119" w:rsidRPr="00886DB6">
              <w:t>,</w:t>
            </w:r>
            <w:r w:rsidRPr="00886DB6">
              <w:t>4</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Pr="00886DB6" w:rsidRDefault="007D374C" w:rsidP="007D374C">
            <w:pPr>
              <w:pStyle w:val="ConsPlusNormal"/>
              <w:jc w:val="center"/>
            </w:pPr>
            <w:r w:rsidRPr="00886DB6">
              <w:t>31400</w:t>
            </w:r>
            <w:r w:rsidR="00E65119" w:rsidRPr="00886DB6">
              <w:t>,</w:t>
            </w:r>
            <w:r w:rsidRPr="00886DB6">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Pr="00886DB6" w:rsidRDefault="007D374C" w:rsidP="007D374C">
            <w:pPr>
              <w:pStyle w:val="ConsPlusNormal"/>
              <w:jc w:val="center"/>
            </w:pPr>
            <w:r w:rsidRPr="00886DB6">
              <w:t>33471</w:t>
            </w:r>
            <w:r w:rsidR="00E65119" w:rsidRPr="00886DB6">
              <w:t>,</w:t>
            </w:r>
            <w:r w:rsidRPr="00886DB6">
              <w:t>8</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Pr="00886DB6" w:rsidRDefault="007D374C" w:rsidP="00D2049B">
            <w:pPr>
              <w:pStyle w:val="ConsPlusNormal"/>
              <w:jc w:val="center"/>
            </w:pPr>
            <w:r w:rsidRPr="00886DB6">
              <w:t>9</w:t>
            </w:r>
            <w:r w:rsidR="00D2049B" w:rsidRPr="00886DB6">
              <w:t>6</w:t>
            </w:r>
            <w:r w:rsidRPr="00886DB6">
              <w:t xml:space="preserve"> </w:t>
            </w:r>
            <w:r w:rsidR="00D2049B" w:rsidRPr="00886DB6">
              <w:t>499</w:t>
            </w:r>
            <w:r w:rsidR="00E65119" w:rsidRPr="00886DB6">
              <w:t>,</w:t>
            </w:r>
            <w:r w:rsidR="00D2049B" w:rsidRPr="00886DB6">
              <w:t>2</w:t>
            </w:r>
          </w:p>
        </w:tc>
      </w:tr>
      <w:tr w:rsidR="00DE24A2" w:rsidRPr="00886DB6" w:rsidTr="004A6025">
        <w:tc>
          <w:tcPr>
            <w:tcW w:w="710" w:type="dxa"/>
            <w:tcBorders>
              <w:top w:val="single" w:sz="4" w:space="0" w:color="auto"/>
              <w:left w:val="single" w:sz="4" w:space="0" w:color="auto"/>
              <w:bottom w:val="single" w:sz="4" w:space="0" w:color="auto"/>
              <w:right w:val="single" w:sz="4" w:space="0" w:color="auto"/>
            </w:tcBorders>
          </w:tcPr>
          <w:p w:rsidR="00DE24A2" w:rsidRPr="00886DB6" w:rsidRDefault="00DE24A2" w:rsidP="004A6025">
            <w:pPr>
              <w:pStyle w:val="ConsPlusNormal"/>
              <w:jc w:val="center"/>
            </w:pPr>
            <w:r w:rsidRPr="00886DB6">
              <w:t>1.4.</w:t>
            </w:r>
          </w:p>
        </w:tc>
        <w:tc>
          <w:tcPr>
            <w:tcW w:w="3793" w:type="dxa"/>
            <w:tcBorders>
              <w:top w:val="single" w:sz="4" w:space="0" w:color="auto"/>
              <w:left w:val="single" w:sz="4" w:space="0" w:color="auto"/>
              <w:bottom w:val="single" w:sz="4" w:space="0" w:color="auto"/>
              <w:right w:val="single" w:sz="4" w:space="0" w:color="auto"/>
            </w:tcBorders>
          </w:tcPr>
          <w:p w:rsidR="00DE24A2" w:rsidRPr="00886DB6" w:rsidRDefault="00DE24A2" w:rsidP="004A6025">
            <w:pPr>
              <w:pStyle w:val="ConsPlusNormal"/>
              <w:spacing w:before="240"/>
              <w:contextualSpacing/>
              <w:jc w:val="both"/>
            </w:pPr>
            <w:r w:rsidRPr="00886DB6">
              <w:t xml:space="preserve">Приобретение средств </w:t>
            </w:r>
            <w:r w:rsidRPr="00886DB6">
              <w:lastRenderedPageBreak/>
              <w:t>криптографической защиты информации либо обновление установленных средств криптографической защиты информации</w:t>
            </w:r>
          </w:p>
        </w:tc>
        <w:tc>
          <w:tcPr>
            <w:tcW w:w="193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 xml:space="preserve">2023-2025 </w:t>
            </w:r>
            <w:r w:rsidRPr="00886DB6">
              <w:lastRenderedPageBreak/>
              <w:t>годы</w:t>
            </w:r>
          </w:p>
        </w:tc>
        <w:tc>
          <w:tcPr>
            <w:tcW w:w="1587"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lastRenderedPageBreak/>
              <w:t xml:space="preserve">областной </w:t>
            </w:r>
            <w:r w:rsidRPr="00886DB6">
              <w:lastRenderedPageBreak/>
              <w:t>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lastRenderedPageBreak/>
              <w:t>615,1</w:t>
            </w:r>
          </w:p>
        </w:tc>
        <w:tc>
          <w:tcPr>
            <w:tcW w:w="1417"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0</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0</w:t>
            </w:r>
          </w:p>
        </w:tc>
        <w:tc>
          <w:tcPr>
            <w:tcW w:w="1322"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DE24A2">
            <w:pPr>
              <w:pStyle w:val="ConsPlusNormal"/>
              <w:jc w:val="center"/>
            </w:pPr>
            <w:r w:rsidRPr="00886DB6">
              <w:t>615,1</w:t>
            </w:r>
          </w:p>
        </w:tc>
      </w:tr>
      <w:tr w:rsidR="00DE24A2" w:rsidRPr="00886DB6" w:rsidTr="004A6025">
        <w:tc>
          <w:tcPr>
            <w:tcW w:w="710" w:type="dxa"/>
            <w:tcBorders>
              <w:top w:val="single" w:sz="4" w:space="0" w:color="auto"/>
              <w:left w:val="single" w:sz="4" w:space="0" w:color="auto"/>
              <w:bottom w:val="single" w:sz="4" w:space="0" w:color="auto"/>
              <w:right w:val="single" w:sz="4" w:space="0" w:color="auto"/>
            </w:tcBorders>
          </w:tcPr>
          <w:p w:rsidR="00DE24A2" w:rsidRPr="00886DB6" w:rsidRDefault="00DE24A2" w:rsidP="004A6025">
            <w:pPr>
              <w:pStyle w:val="ConsPlusNormal"/>
              <w:jc w:val="center"/>
            </w:pPr>
            <w:r w:rsidRPr="00886DB6">
              <w:lastRenderedPageBreak/>
              <w:t>1.5.</w:t>
            </w:r>
          </w:p>
        </w:tc>
        <w:tc>
          <w:tcPr>
            <w:tcW w:w="3793" w:type="dxa"/>
            <w:tcBorders>
              <w:top w:val="single" w:sz="4" w:space="0" w:color="auto"/>
              <w:left w:val="single" w:sz="4" w:space="0" w:color="auto"/>
              <w:bottom w:val="single" w:sz="4" w:space="0" w:color="auto"/>
              <w:right w:val="single" w:sz="4" w:space="0" w:color="auto"/>
            </w:tcBorders>
          </w:tcPr>
          <w:p w:rsidR="00DE24A2" w:rsidRPr="00886DB6" w:rsidRDefault="00DE24A2" w:rsidP="004A6025">
            <w:pPr>
              <w:pStyle w:val="ConsPlusNormal"/>
              <w:spacing w:before="240"/>
              <w:contextualSpacing/>
              <w:jc w:val="both"/>
            </w:pPr>
            <w:r w:rsidRPr="00886DB6">
              <w:t>Цифровизация деятельности органов социальной защиты населения</w:t>
            </w:r>
          </w:p>
        </w:tc>
        <w:tc>
          <w:tcPr>
            <w:tcW w:w="193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2023-2025 годы</w:t>
            </w:r>
          </w:p>
        </w:tc>
        <w:tc>
          <w:tcPr>
            <w:tcW w:w="1587"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403,5</w:t>
            </w:r>
          </w:p>
        </w:tc>
        <w:tc>
          <w:tcPr>
            <w:tcW w:w="1417"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0</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0</w:t>
            </w:r>
          </w:p>
        </w:tc>
        <w:tc>
          <w:tcPr>
            <w:tcW w:w="1322" w:type="dxa"/>
            <w:tcBorders>
              <w:top w:val="single" w:sz="4" w:space="0" w:color="auto"/>
              <w:left w:val="single" w:sz="4" w:space="0" w:color="auto"/>
              <w:bottom w:val="single" w:sz="4" w:space="0" w:color="auto"/>
              <w:right w:val="single" w:sz="4" w:space="0" w:color="auto"/>
            </w:tcBorders>
            <w:vAlign w:val="center"/>
          </w:tcPr>
          <w:p w:rsidR="00DE24A2" w:rsidRPr="00886DB6" w:rsidRDefault="00DE24A2" w:rsidP="004A6025">
            <w:pPr>
              <w:pStyle w:val="ConsPlusNormal"/>
              <w:jc w:val="center"/>
            </w:pPr>
            <w:r w:rsidRPr="00886DB6">
              <w:t>403,5</w:t>
            </w:r>
          </w:p>
        </w:tc>
      </w:tr>
      <w:tr w:rsidR="00CD764D" w:rsidRPr="00886DB6" w:rsidTr="00743853">
        <w:tc>
          <w:tcPr>
            <w:tcW w:w="710" w:type="dxa"/>
            <w:tcBorders>
              <w:top w:val="single" w:sz="4" w:space="0" w:color="auto"/>
              <w:left w:val="single" w:sz="4" w:space="0" w:color="auto"/>
              <w:bottom w:val="single" w:sz="4" w:space="0" w:color="auto"/>
              <w:right w:val="single" w:sz="4" w:space="0" w:color="auto"/>
            </w:tcBorders>
          </w:tcPr>
          <w:p w:rsidR="00CD764D" w:rsidRPr="00886DB6" w:rsidRDefault="00CD764D" w:rsidP="004A6025">
            <w:pPr>
              <w:pStyle w:val="ConsPlusNormal"/>
              <w:jc w:val="center"/>
            </w:pPr>
            <w:r w:rsidRPr="00886DB6">
              <w:t>1.6.</w:t>
            </w:r>
          </w:p>
        </w:tc>
        <w:tc>
          <w:tcPr>
            <w:tcW w:w="3793" w:type="dxa"/>
            <w:tcBorders>
              <w:top w:val="single" w:sz="4" w:space="0" w:color="auto"/>
              <w:left w:val="single" w:sz="4" w:space="0" w:color="auto"/>
              <w:bottom w:val="single" w:sz="4" w:space="0" w:color="auto"/>
              <w:right w:val="single" w:sz="4" w:space="0" w:color="auto"/>
            </w:tcBorders>
          </w:tcPr>
          <w:p w:rsidR="00CD764D" w:rsidRPr="00886DB6" w:rsidRDefault="00CD764D" w:rsidP="00743853">
            <w:pPr>
              <w:pStyle w:val="ConsPlusNormal"/>
              <w:jc w:val="both"/>
            </w:pPr>
            <w:r w:rsidRPr="00886DB6">
              <w:t>Приобретение технических средств реабилитации для пунктов проката в муниципальных учреждениях</w:t>
            </w:r>
          </w:p>
        </w:tc>
        <w:tc>
          <w:tcPr>
            <w:tcW w:w="1938" w:type="dxa"/>
            <w:tcBorders>
              <w:top w:val="single" w:sz="4" w:space="0" w:color="auto"/>
              <w:left w:val="single" w:sz="4" w:space="0" w:color="auto"/>
              <w:bottom w:val="single" w:sz="4" w:space="0" w:color="auto"/>
              <w:right w:val="single" w:sz="4" w:space="0" w:color="auto"/>
            </w:tcBorders>
          </w:tcPr>
          <w:p w:rsidR="00CD764D" w:rsidRPr="00886DB6" w:rsidRDefault="00CD764D" w:rsidP="00743853">
            <w:pPr>
              <w:pStyle w:val="ConsPlusNormal"/>
              <w:jc w:val="center"/>
            </w:pPr>
            <w:r w:rsidRPr="00886DB6">
              <w:t>УСЗН, КЦСОН</w:t>
            </w:r>
          </w:p>
        </w:tc>
        <w:tc>
          <w:tcPr>
            <w:tcW w:w="1531" w:type="dxa"/>
            <w:tcBorders>
              <w:top w:val="single" w:sz="4" w:space="0" w:color="auto"/>
              <w:left w:val="single" w:sz="4" w:space="0" w:color="auto"/>
              <w:bottom w:val="single" w:sz="4" w:space="0" w:color="auto"/>
              <w:right w:val="single" w:sz="4" w:space="0" w:color="auto"/>
            </w:tcBorders>
          </w:tcPr>
          <w:p w:rsidR="00CD764D" w:rsidRPr="00886DB6" w:rsidRDefault="00CD764D" w:rsidP="00743853">
            <w:pPr>
              <w:pStyle w:val="ConsPlusNormal"/>
              <w:jc w:val="center"/>
            </w:pPr>
            <w:r w:rsidRPr="00886DB6">
              <w:t>2023 - 2025 годы</w:t>
            </w:r>
          </w:p>
        </w:tc>
        <w:tc>
          <w:tcPr>
            <w:tcW w:w="1587" w:type="dxa"/>
            <w:tcBorders>
              <w:top w:val="single" w:sz="4" w:space="0" w:color="auto"/>
              <w:left w:val="single" w:sz="4" w:space="0" w:color="auto"/>
              <w:bottom w:val="single" w:sz="4" w:space="0" w:color="auto"/>
              <w:right w:val="single" w:sz="4" w:space="0" w:color="auto"/>
            </w:tcBorders>
          </w:tcPr>
          <w:p w:rsidR="00CD764D" w:rsidRPr="00886DB6" w:rsidRDefault="00CD764D" w:rsidP="00CD764D">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CD764D" w:rsidRPr="00886DB6" w:rsidRDefault="00CD764D" w:rsidP="00CD764D">
            <w:pPr>
              <w:pStyle w:val="ConsPlusNormal"/>
              <w:jc w:val="center"/>
            </w:pPr>
          </w:p>
          <w:p w:rsidR="00CD764D" w:rsidRPr="00886DB6" w:rsidRDefault="00CD764D" w:rsidP="00CD764D">
            <w:pPr>
              <w:pStyle w:val="ConsPlusNormal"/>
              <w:jc w:val="center"/>
            </w:pPr>
            <w:r w:rsidRPr="00886DB6">
              <w:t>0</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4A6025">
            <w:pPr>
              <w:pStyle w:val="ConsPlusNormal"/>
              <w:jc w:val="center"/>
            </w:pPr>
            <w:r w:rsidRPr="00886DB6">
              <w:t>0</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4A6025">
            <w:pPr>
              <w:pStyle w:val="ConsPlusNormal"/>
              <w:jc w:val="center"/>
            </w:pPr>
            <w:r w:rsidRPr="00886DB6">
              <w:t>110,5</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4A6025">
            <w:pPr>
              <w:pStyle w:val="ConsPlusNormal"/>
              <w:jc w:val="center"/>
            </w:pPr>
            <w:r w:rsidRPr="00886DB6">
              <w:t>110,5</w:t>
            </w:r>
          </w:p>
        </w:tc>
      </w:tr>
      <w:tr w:rsidR="00CD764D" w:rsidRPr="00886DB6" w:rsidTr="00023AFE">
        <w:tc>
          <w:tcPr>
            <w:tcW w:w="710"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jc w:val="center"/>
            </w:pPr>
            <w:r w:rsidRPr="00886DB6">
              <w:t>2</w:t>
            </w:r>
          </w:p>
        </w:tc>
        <w:tc>
          <w:tcPr>
            <w:tcW w:w="3793" w:type="dxa"/>
            <w:tcBorders>
              <w:top w:val="single" w:sz="4" w:space="0" w:color="auto"/>
              <w:left w:val="single" w:sz="4" w:space="0" w:color="auto"/>
              <w:bottom w:val="single" w:sz="4" w:space="0" w:color="auto"/>
              <w:right w:val="single" w:sz="4" w:space="0" w:color="auto"/>
            </w:tcBorders>
          </w:tcPr>
          <w:p w:rsidR="00CD764D" w:rsidRPr="00886DB6" w:rsidRDefault="00CD764D" w:rsidP="00384281">
            <w:pPr>
              <w:pStyle w:val="ConsPlusNormal"/>
              <w:spacing w:before="240"/>
              <w:contextualSpacing/>
              <w:jc w:val="both"/>
            </w:pPr>
            <w:r w:rsidRPr="00886DB6">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377037">
            <w:pPr>
              <w:pStyle w:val="ConsPlusNormal"/>
              <w:jc w:val="center"/>
            </w:pPr>
            <w:r w:rsidRPr="00886DB6">
              <w:t>УСЗН</w:t>
            </w:r>
          </w:p>
        </w:tc>
        <w:tc>
          <w:tcPr>
            <w:tcW w:w="1531"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E65119">
            <w:pPr>
              <w:pStyle w:val="ConsPlusNormal"/>
              <w:jc w:val="center"/>
            </w:pPr>
            <w:r w:rsidRPr="00886DB6">
              <w:t>2023 - 2025 годы</w:t>
            </w:r>
          </w:p>
        </w:tc>
        <w:tc>
          <w:tcPr>
            <w:tcW w:w="158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jc w:val="center"/>
            </w:pPr>
            <w:r w:rsidRPr="00886DB6">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414BA2">
            <w:pPr>
              <w:pStyle w:val="ConsPlusNormal"/>
              <w:jc w:val="center"/>
            </w:pPr>
            <w:r w:rsidRPr="00886DB6">
              <w:t>2</w:t>
            </w:r>
            <w:r w:rsidR="00B705F5" w:rsidRPr="00886DB6">
              <w:t xml:space="preserve"> </w:t>
            </w:r>
            <w:r w:rsidRPr="00886DB6">
              <w:t>421,4</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E121C6">
            <w:pPr>
              <w:pStyle w:val="ConsPlusNormal"/>
              <w:jc w:val="center"/>
            </w:pPr>
            <w:r w:rsidRPr="00886DB6">
              <w:t>2</w:t>
            </w:r>
            <w:r w:rsidR="00B705F5" w:rsidRPr="00886DB6">
              <w:t xml:space="preserve"> </w:t>
            </w:r>
            <w:r w:rsidRPr="00886DB6">
              <w:t>421,40</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7A32DB">
            <w:pPr>
              <w:pStyle w:val="ConsPlusNormal"/>
              <w:jc w:val="center"/>
            </w:pPr>
            <w:r w:rsidRPr="00886DB6">
              <w:t>2</w:t>
            </w:r>
            <w:r w:rsidR="00B705F5" w:rsidRPr="00886DB6">
              <w:t xml:space="preserve"> </w:t>
            </w:r>
            <w:r w:rsidRPr="00886DB6">
              <w:t>421,40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1335BA">
            <w:pPr>
              <w:pStyle w:val="ConsPlusNormal"/>
              <w:jc w:val="center"/>
            </w:pPr>
            <w:r w:rsidRPr="00886DB6">
              <w:t>7</w:t>
            </w:r>
            <w:r w:rsidR="00B705F5" w:rsidRPr="00886DB6">
              <w:t xml:space="preserve"> </w:t>
            </w:r>
            <w:r w:rsidRPr="00886DB6">
              <w:t>264,2</w:t>
            </w:r>
          </w:p>
        </w:tc>
      </w:tr>
      <w:tr w:rsidR="00CD764D" w:rsidRPr="00886DB6" w:rsidTr="00023AFE">
        <w:tc>
          <w:tcPr>
            <w:tcW w:w="710"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CD764D" w:rsidRPr="00886DB6" w:rsidRDefault="00CD764D" w:rsidP="00980AE9">
            <w:pPr>
              <w:pStyle w:val="ConsPlusNormal"/>
            </w:pPr>
            <w:r w:rsidRPr="00886DB6">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D2049B" w:rsidP="00D2049B">
            <w:pPr>
              <w:pStyle w:val="ConsPlusNormal"/>
              <w:jc w:val="center"/>
              <w:rPr>
                <w:b/>
              </w:rPr>
            </w:pPr>
            <w:r w:rsidRPr="00886DB6">
              <w:rPr>
                <w:b/>
              </w:rPr>
              <w:t>71</w:t>
            </w:r>
            <w:r w:rsidR="00CD764D" w:rsidRPr="00886DB6">
              <w:rPr>
                <w:b/>
              </w:rPr>
              <w:t xml:space="preserve"> </w:t>
            </w:r>
            <w:r w:rsidRPr="00886DB6">
              <w:rPr>
                <w:b/>
              </w:rPr>
              <w:t>469</w:t>
            </w:r>
            <w:r w:rsidR="00CD764D" w:rsidRPr="00886DB6">
              <w:rPr>
                <w:b/>
              </w:rPr>
              <w:t>,1</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CD764D">
            <w:pPr>
              <w:pStyle w:val="ConsPlusNormal"/>
              <w:jc w:val="center"/>
              <w:rPr>
                <w:b/>
              </w:rPr>
            </w:pPr>
            <w:r w:rsidRPr="00886DB6">
              <w:rPr>
                <w:b/>
              </w:rPr>
              <w:t>70 199,6</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CD764D">
            <w:pPr>
              <w:pStyle w:val="ConsPlusNormal"/>
              <w:jc w:val="center"/>
              <w:rPr>
                <w:b/>
              </w:rPr>
            </w:pPr>
            <w:r w:rsidRPr="00886DB6">
              <w:rPr>
                <w:b/>
              </w:rPr>
              <w:t>74 133,0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2B2723">
            <w:pPr>
              <w:pStyle w:val="ConsPlusNormal"/>
              <w:jc w:val="center"/>
              <w:rPr>
                <w:b/>
              </w:rPr>
            </w:pPr>
            <w:r w:rsidRPr="00886DB6">
              <w:rPr>
                <w:b/>
              </w:rPr>
              <w:t>21</w:t>
            </w:r>
            <w:r w:rsidR="002B2723" w:rsidRPr="00886DB6">
              <w:rPr>
                <w:b/>
              </w:rPr>
              <w:t>5</w:t>
            </w:r>
            <w:r w:rsidRPr="00886DB6">
              <w:rPr>
                <w:b/>
              </w:rPr>
              <w:t xml:space="preserve"> </w:t>
            </w:r>
            <w:r w:rsidR="00D2049B" w:rsidRPr="00886DB6">
              <w:rPr>
                <w:b/>
              </w:rPr>
              <w:t>801</w:t>
            </w:r>
            <w:r w:rsidRPr="00886DB6">
              <w:rPr>
                <w:b/>
              </w:rPr>
              <w:t>,7</w:t>
            </w:r>
          </w:p>
        </w:tc>
      </w:tr>
      <w:tr w:rsidR="00CD764D" w:rsidRPr="00886DB6" w:rsidTr="00023AFE">
        <w:tc>
          <w:tcPr>
            <w:tcW w:w="710"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pPr>
            <w:bookmarkStart w:id="35" w:name="Par6949"/>
            <w:bookmarkEnd w:id="35"/>
          </w:p>
        </w:tc>
        <w:tc>
          <w:tcPr>
            <w:tcW w:w="3793"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jc w:val="center"/>
            </w:pPr>
            <w:r w:rsidRPr="00886DB6">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D2049B">
            <w:pPr>
              <w:pStyle w:val="ConsPlusNormal"/>
              <w:jc w:val="center"/>
            </w:pPr>
            <w:r w:rsidRPr="00886DB6">
              <w:t>6</w:t>
            </w:r>
            <w:r w:rsidR="00D2049B" w:rsidRPr="00886DB6">
              <w:t xml:space="preserve">9 </w:t>
            </w:r>
            <w:r w:rsidRPr="00886DB6">
              <w:t>0</w:t>
            </w:r>
            <w:r w:rsidR="00D2049B" w:rsidRPr="00886DB6">
              <w:t>47</w:t>
            </w:r>
            <w:r w:rsidRPr="00886DB6">
              <w:t>,7</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CD764D">
            <w:pPr>
              <w:pStyle w:val="ConsPlusNormal"/>
              <w:jc w:val="center"/>
            </w:pPr>
            <w:r w:rsidRPr="00886DB6">
              <w:t>67</w:t>
            </w:r>
            <w:r w:rsidR="00D2049B" w:rsidRPr="00886DB6">
              <w:t xml:space="preserve"> </w:t>
            </w:r>
            <w:r w:rsidRPr="00886DB6">
              <w:t>778,2</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CD764D">
            <w:pPr>
              <w:pStyle w:val="ConsPlusNormal"/>
              <w:jc w:val="center"/>
            </w:pPr>
            <w:r w:rsidRPr="00886DB6">
              <w:t>71</w:t>
            </w:r>
            <w:r w:rsidR="00D2049B" w:rsidRPr="00886DB6">
              <w:t xml:space="preserve"> </w:t>
            </w:r>
            <w:r w:rsidRPr="00886DB6">
              <w:t>711,6</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D2049B">
            <w:pPr>
              <w:pStyle w:val="ConsPlusNormal"/>
              <w:jc w:val="center"/>
            </w:pPr>
            <w:r w:rsidRPr="00886DB6">
              <w:t>20</w:t>
            </w:r>
            <w:r w:rsidR="00D2049B" w:rsidRPr="00886DB6">
              <w:t xml:space="preserve">8 </w:t>
            </w:r>
            <w:r w:rsidRPr="00886DB6">
              <w:t>5</w:t>
            </w:r>
            <w:r w:rsidR="00D2049B" w:rsidRPr="00886DB6">
              <w:t>37</w:t>
            </w:r>
            <w:r w:rsidRPr="00886DB6">
              <w:t>,5</w:t>
            </w:r>
          </w:p>
        </w:tc>
      </w:tr>
      <w:tr w:rsidR="00CD764D" w:rsidRPr="00886DB6" w:rsidTr="00023AFE">
        <w:tc>
          <w:tcPr>
            <w:tcW w:w="710"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CD764D" w:rsidRPr="00886DB6" w:rsidRDefault="00CD764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pPr>
              <w:pStyle w:val="ConsPlusNormal"/>
              <w:jc w:val="center"/>
            </w:pPr>
            <w:r w:rsidRPr="00886DB6">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414BA2">
            <w:pPr>
              <w:pStyle w:val="ConsPlusNormal"/>
              <w:jc w:val="center"/>
            </w:pPr>
            <w:r w:rsidRPr="00886DB6">
              <w:t>2</w:t>
            </w:r>
            <w:r w:rsidR="00B705F5" w:rsidRPr="00886DB6">
              <w:t xml:space="preserve"> </w:t>
            </w:r>
            <w:r w:rsidRPr="00886DB6">
              <w:t>421,4</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1335BA">
            <w:pPr>
              <w:pStyle w:val="ConsPlusNormal"/>
              <w:jc w:val="center"/>
            </w:pPr>
            <w:r w:rsidRPr="00886DB6">
              <w:t>2</w:t>
            </w:r>
            <w:r w:rsidR="00B705F5" w:rsidRPr="00886DB6">
              <w:t xml:space="preserve"> </w:t>
            </w:r>
            <w:r w:rsidRPr="00886DB6">
              <w:t>421,4</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7A32DB">
            <w:pPr>
              <w:pStyle w:val="ConsPlusNormal"/>
              <w:jc w:val="center"/>
            </w:pPr>
            <w:r w:rsidRPr="00886DB6">
              <w:t>2</w:t>
            </w:r>
            <w:r w:rsidR="00B705F5" w:rsidRPr="00886DB6">
              <w:t xml:space="preserve"> </w:t>
            </w:r>
            <w:r w:rsidRPr="00886DB6">
              <w:t>421,40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886DB6" w:rsidRDefault="00CD764D" w:rsidP="001335BA">
            <w:pPr>
              <w:pStyle w:val="ConsPlusNormal"/>
              <w:jc w:val="center"/>
            </w:pPr>
            <w:r w:rsidRPr="00886DB6">
              <w:t>7</w:t>
            </w:r>
            <w:r w:rsidR="00B705F5" w:rsidRPr="00886DB6">
              <w:t xml:space="preserve"> </w:t>
            </w:r>
            <w:r w:rsidRPr="00886DB6">
              <w:t>264,2</w:t>
            </w:r>
          </w:p>
        </w:tc>
      </w:tr>
    </w:tbl>
    <w:p w:rsidR="00143BD3" w:rsidRPr="00886DB6" w:rsidRDefault="00143BD3" w:rsidP="00E2582B">
      <w:pPr>
        <w:pStyle w:val="ConsPlusNormal"/>
        <w:ind w:firstLine="540"/>
        <w:jc w:val="both"/>
      </w:pPr>
      <w:bookmarkStart w:id="36" w:name="Par7216"/>
      <w:bookmarkEnd w:id="36"/>
      <w:r w:rsidRPr="00886DB6">
        <w:t>В таблице использованы следующие сокращения:</w:t>
      </w:r>
    </w:p>
    <w:p w:rsidR="00143BD3" w:rsidRPr="00886DB6" w:rsidRDefault="00143BD3" w:rsidP="00E2582B">
      <w:pPr>
        <w:pStyle w:val="ConsPlusNormal"/>
        <w:ind w:firstLine="540"/>
        <w:jc w:val="both"/>
      </w:pPr>
      <w:r w:rsidRPr="00886DB6">
        <w:t>УСЗН - Управление социальной защиты населения администрации Еткульского муниципального района;</w:t>
      </w:r>
    </w:p>
    <w:p w:rsidR="00143BD3" w:rsidRPr="00886DB6" w:rsidRDefault="00143BD3" w:rsidP="00E2582B">
      <w:pPr>
        <w:pStyle w:val="ConsPlusNormal"/>
        <w:ind w:firstLine="540"/>
        <w:jc w:val="both"/>
      </w:pPr>
      <w:r w:rsidRPr="00886DB6">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Pr="00886DB6" w:rsidRDefault="00143BD3" w:rsidP="00E2582B">
      <w:pPr>
        <w:pStyle w:val="ConsPlusNormal"/>
        <w:ind w:firstLine="540"/>
        <w:jc w:val="both"/>
      </w:pPr>
      <w:r w:rsidRPr="00886DB6">
        <w:t>ПРИЮТ – Муниципальное учреждение социального обслуживания «Социальный приют для детей и подростков</w:t>
      </w:r>
      <w:r w:rsidR="00D36890" w:rsidRPr="00886DB6">
        <w:t xml:space="preserve"> "Гармония</w:t>
      </w:r>
      <w:r w:rsidRPr="00886DB6">
        <w:t>» Еткульского муниципального района</w:t>
      </w:r>
      <w:r w:rsidR="003F473E" w:rsidRPr="00886DB6">
        <w:t>.</w:t>
      </w:r>
    </w:p>
    <w:p w:rsidR="00143BD3" w:rsidRPr="00886DB6" w:rsidRDefault="00143BD3" w:rsidP="00143BD3">
      <w:pPr>
        <w:pStyle w:val="ConsPlusNormal"/>
        <w:spacing w:before="240"/>
        <w:ind w:firstLine="540"/>
        <w:jc w:val="both"/>
        <w:sectPr w:rsidR="00143BD3" w:rsidRPr="00886DB6" w:rsidSect="00143BD3">
          <w:headerReference w:type="default" r:id="rId89"/>
          <w:footerReference w:type="default" r:id="rId90"/>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RPr="00886DB6" w:rsidTr="003F473E">
        <w:tc>
          <w:tcPr>
            <w:tcW w:w="14288" w:type="dxa"/>
            <w:gridSpan w:val="6"/>
            <w:tcBorders>
              <w:bottom w:val="single" w:sz="4" w:space="0" w:color="auto"/>
            </w:tcBorders>
            <w:vAlign w:val="center"/>
          </w:tcPr>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lastRenderedPageBreak/>
              <w:t>ПРИЛОЖЕНИЕ 2</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к подпрограмме «Функционирование системы</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социального обслуживания и социальной</w:t>
            </w:r>
          </w:p>
          <w:p w:rsidR="005749ED" w:rsidRPr="00886DB6" w:rsidRDefault="005749ED" w:rsidP="005749ED">
            <w:pPr>
              <w:spacing w:after="0"/>
              <w:jc w:val="right"/>
              <w:rPr>
                <w:rFonts w:ascii="Times New Roman" w:hAnsi="Times New Roman" w:cs="Times New Roman"/>
                <w:sz w:val="24"/>
                <w:szCs w:val="24"/>
              </w:rPr>
            </w:pPr>
            <w:r w:rsidRPr="00886DB6">
              <w:rPr>
                <w:rFonts w:ascii="Times New Roman" w:hAnsi="Times New Roman" w:cs="Times New Roman"/>
                <w:sz w:val="24"/>
                <w:szCs w:val="24"/>
              </w:rPr>
              <w:t>поддержки отдельных категорий граждан»</w:t>
            </w: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Финансово-экономическое обоснование</w:t>
            </w:r>
            <w:r w:rsidR="00B8064A" w:rsidRPr="00886DB6">
              <w:rPr>
                <w:rFonts w:ascii="Times New Roman" w:hAnsi="Times New Roman" w:cs="Times New Roman"/>
              </w:rPr>
              <w:t xml:space="preserve"> </w:t>
            </w:r>
            <w:r w:rsidRPr="00886DB6">
              <w:rPr>
                <w:rFonts w:ascii="Times New Roman" w:hAnsi="Times New Roman" w:cs="Times New Roman"/>
              </w:rPr>
              <w:t xml:space="preserve">подпрограммы </w:t>
            </w:r>
            <w:r w:rsidR="00536D45" w:rsidRPr="00886DB6">
              <w:rPr>
                <w:rFonts w:ascii="Times New Roman" w:hAnsi="Times New Roman" w:cs="Times New Roman"/>
              </w:rPr>
              <w:t>«</w:t>
            </w:r>
            <w:r w:rsidRPr="00886DB6">
              <w:rPr>
                <w:rFonts w:ascii="Times New Roman" w:hAnsi="Times New Roman" w:cs="Times New Roman"/>
              </w:rPr>
              <w:t>Функционирование системы</w:t>
            </w:r>
          </w:p>
          <w:p w:rsidR="003F473E" w:rsidRPr="00886DB6" w:rsidRDefault="003F473E" w:rsidP="003F473E">
            <w:pPr>
              <w:pStyle w:val="ConsPlusTitle"/>
              <w:jc w:val="center"/>
              <w:rPr>
                <w:rFonts w:ascii="Times New Roman" w:hAnsi="Times New Roman" w:cs="Times New Roman"/>
              </w:rPr>
            </w:pPr>
            <w:r w:rsidRPr="00886DB6">
              <w:rPr>
                <w:rFonts w:ascii="Times New Roman" w:hAnsi="Times New Roman" w:cs="Times New Roman"/>
              </w:rPr>
              <w:t xml:space="preserve">социального обслуживания и социальной поддержки </w:t>
            </w:r>
            <w:r w:rsidR="00536D45" w:rsidRPr="00886DB6">
              <w:rPr>
                <w:rFonts w:ascii="Times New Roman" w:hAnsi="Times New Roman" w:cs="Times New Roman"/>
              </w:rPr>
              <w:t>отдельных категорий граждан»</w:t>
            </w:r>
          </w:p>
          <w:p w:rsidR="003F473E" w:rsidRPr="00886DB6" w:rsidRDefault="003F473E" w:rsidP="005B2010">
            <w:pPr>
              <w:pStyle w:val="ConsPlusNormal"/>
              <w:jc w:val="center"/>
            </w:pPr>
          </w:p>
        </w:tc>
      </w:tr>
      <w:tr w:rsidR="002D702E" w:rsidRPr="00886DB6"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N п/п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Pr="00886DB6" w:rsidRDefault="003D4812">
            <w:pPr>
              <w:pStyle w:val="ConsPlusNormal"/>
              <w:jc w:val="center"/>
            </w:pPr>
            <w:r w:rsidRPr="00886DB6">
              <w:t>Механизм реализации мероприятия</w:t>
            </w:r>
          </w:p>
        </w:tc>
      </w:tr>
      <w:tr w:rsidR="002D702E" w:rsidRPr="00886DB6"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Pr="00886DB6" w:rsidRDefault="003D4812" w:rsidP="00536D45">
            <w:pPr>
              <w:pStyle w:val="ConsPlusNormal"/>
              <w:jc w:val="center"/>
              <w:outlineLvl w:val="3"/>
            </w:pPr>
            <w:r w:rsidRPr="00886DB6">
              <w:t xml:space="preserve">I. Направление </w:t>
            </w:r>
            <w:r w:rsidR="00536D45" w:rsidRPr="00886DB6">
              <w:t>«</w:t>
            </w:r>
            <w:r w:rsidRPr="00886DB6">
              <w:t xml:space="preserve">Обеспечение исполнения полномочий  </w:t>
            </w:r>
            <w:r w:rsidR="00143BD3" w:rsidRPr="00886DB6">
              <w:t>УСЗН</w:t>
            </w:r>
            <w:r w:rsidR="00536D45" w:rsidRPr="00886DB6">
              <w:t>»</w:t>
            </w:r>
          </w:p>
        </w:tc>
      </w:tr>
      <w:tr w:rsidR="002D702E" w:rsidRPr="00886DB6" w:rsidTr="00F00D7A">
        <w:tc>
          <w:tcPr>
            <w:tcW w:w="460" w:type="dxa"/>
            <w:tcBorders>
              <w:top w:val="single" w:sz="4" w:space="0" w:color="auto"/>
              <w:left w:val="single" w:sz="4" w:space="0" w:color="auto"/>
              <w:bottom w:val="single" w:sz="4" w:space="0" w:color="auto"/>
              <w:right w:val="single" w:sz="4" w:space="0" w:color="auto"/>
            </w:tcBorders>
          </w:tcPr>
          <w:p w:rsidR="002D702E" w:rsidRPr="00886DB6" w:rsidRDefault="00F00D7A">
            <w:pPr>
              <w:pStyle w:val="ConsPlusNormal"/>
              <w:jc w:val="center"/>
            </w:pPr>
            <w:r w:rsidRPr="00886DB6">
              <w:t>1</w:t>
            </w:r>
            <w:r w:rsidR="003D4812" w:rsidRPr="00886DB6">
              <w:t>.</w:t>
            </w:r>
          </w:p>
        </w:tc>
        <w:tc>
          <w:tcPr>
            <w:tcW w:w="2835" w:type="dxa"/>
            <w:tcBorders>
              <w:top w:val="single" w:sz="4" w:space="0" w:color="auto"/>
              <w:left w:val="single" w:sz="4" w:space="0" w:color="auto"/>
              <w:bottom w:val="single" w:sz="4" w:space="0" w:color="auto"/>
              <w:right w:val="single" w:sz="4" w:space="0" w:color="auto"/>
            </w:tcBorders>
          </w:tcPr>
          <w:p w:rsidR="002D702E" w:rsidRPr="00886DB6" w:rsidRDefault="00B62AF8" w:rsidP="009846B0">
            <w:pPr>
              <w:pStyle w:val="ConsPlusNormal"/>
              <w:jc w:val="both"/>
            </w:pPr>
            <w:r w:rsidRPr="00886DB6">
              <w:t>Организация работы УСЗН</w:t>
            </w:r>
            <w:r w:rsidR="00E84390" w:rsidRPr="00886DB6">
              <w:t xml:space="preserve"> и подведомственных учреждений</w:t>
            </w:r>
            <w:r w:rsidRPr="00886DB6">
              <w:t>;</w:t>
            </w:r>
          </w:p>
          <w:p w:rsidR="00B62AF8" w:rsidRPr="00886DB6" w:rsidRDefault="00B62AF8" w:rsidP="009846B0">
            <w:pPr>
              <w:pStyle w:val="ConsPlusNormal"/>
              <w:jc w:val="both"/>
            </w:pPr>
            <w:r w:rsidRPr="00886DB6">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Pr="00886DB6" w:rsidRDefault="00F00D7A">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2D702E" w:rsidRPr="00886DB6" w:rsidRDefault="003D4812" w:rsidP="00E65119">
            <w:pPr>
              <w:pStyle w:val="ConsPlusNormal"/>
              <w:jc w:val="center"/>
            </w:pPr>
            <w:r w:rsidRPr="00886DB6">
              <w:t>20</w:t>
            </w:r>
            <w:r w:rsidR="00F00D7A" w:rsidRPr="00886DB6">
              <w:t>2</w:t>
            </w:r>
            <w:r w:rsidR="00E65119" w:rsidRPr="00886DB6">
              <w:t>3</w:t>
            </w:r>
            <w:r w:rsidRPr="00886DB6">
              <w:t xml:space="preserve"> - 202</w:t>
            </w:r>
            <w:r w:rsidR="00E65119" w:rsidRPr="00886DB6">
              <w:t>5</w:t>
            </w:r>
            <w:r w:rsidRPr="00886DB6">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Pr="00886DB6" w:rsidRDefault="003D4812" w:rsidP="005749ED">
            <w:pPr>
              <w:pStyle w:val="ConsPlusNormal"/>
              <w:jc w:val="both"/>
            </w:pPr>
            <w:r w:rsidRPr="00886DB6">
              <w:t xml:space="preserve">ежегодно за счет средств областного бюджета предоставляются средства на софинансирование расходов по организации работы органов управления социальной защиты населения. Общий объем средств по мероприятию за счет средств областного бюджета составит </w:t>
            </w:r>
            <w:r w:rsidR="00CD764D" w:rsidRPr="00886DB6">
              <w:t>20</w:t>
            </w:r>
            <w:r w:rsidR="00D2049B" w:rsidRPr="00886DB6">
              <w:t>8</w:t>
            </w:r>
            <w:r w:rsidR="00D36890" w:rsidRPr="00886DB6">
              <w:t xml:space="preserve"> </w:t>
            </w:r>
            <w:r w:rsidR="00CD764D" w:rsidRPr="00886DB6">
              <w:t>5</w:t>
            </w:r>
            <w:r w:rsidR="00D2049B" w:rsidRPr="00886DB6">
              <w:t>37</w:t>
            </w:r>
            <w:r w:rsidR="00D36890" w:rsidRPr="00886DB6">
              <w:t>,</w:t>
            </w:r>
            <w:r w:rsidR="00CD764D" w:rsidRPr="00886DB6">
              <w:t>5</w:t>
            </w:r>
            <w:r w:rsidR="00D36890" w:rsidRPr="00886DB6">
              <w:t xml:space="preserve"> </w:t>
            </w:r>
            <w:r w:rsidR="005749ED" w:rsidRPr="00886DB6">
              <w:t>тыс. рублей, в том числе по годам:</w:t>
            </w:r>
          </w:p>
          <w:p w:rsidR="005749ED" w:rsidRPr="00886DB6" w:rsidRDefault="005749ED" w:rsidP="005749ED">
            <w:pPr>
              <w:pStyle w:val="ConsPlusNormal"/>
              <w:jc w:val="both"/>
            </w:pPr>
            <w:r w:rsidRPr="00886DB6">
              <w:t>202</w:t>
            </w:r>
            <w:r w:rsidR="00E65119" w:rsidRPr="00886DB6">
              <w:t>3</w:t>
            </w:r>
            <w:r w:rsidRPr="00886DB6">
              <w:t xml:space="preserve"> год - </w:t>
            </w:r>
            <w:r w:rsidR="00D36890" w:rsidRPr="00886DB6">
              <w:t>6</w:t>
            </w:r>
            <w:r w:rsidR="00D2049B" w:rsidRPr="00886DB6">
              <w:t>9</w:t>
            </w:r>
            <w:r w:rsidR="00D36890" w:rsidRPr="00886DB6">
              <w:t xml:space="preserve"> </w:t>
            </w:r>
            <w:r w:rsidR="00CD764D" w:rsidRPr="00886DB6">
              <w:t>0</w:t>
            </w:r>
            <w:r w:rsidR="00D2049B" w:rsidRPr="00886DB6">
              <w:t>47</w:t>
            </w:r>
            <w:r w:rsidR="00D36890" w:rsidRPr="00886DB6">
              <w:t>,</w:t>
            </w:r>
            <w:r w:rsidR="00CD764D" w:rsidRPr="00886DB6">
              <w:t xml:space="preserve">7 </w:t>
            </w:r>
            <w:r w:rsidRPr="00886DB6">
              <w:t>тыс. рублей;</w:t>
            </w:r>
          </w:p>
          <w:p w:rsidR="005749ED" w:rsidRPr="00886DB6" w:rsidRDefault="005749ED" w:rsidP="005749ED">
            <w:pPr>
              <w:pStyle w:val="ConsPlusNormal"/>
              <w:jc w:val="both"/>
            </w:pPr>
            <w:r w:rsidRPr="00886DB6">
              <w:t>202</w:t>
            </w:r>
            <w:r w:rsidR="00E65119" w:rsidRPr="00886DB6">
              <w:t>4</w:t>
            </w:r>
            <w:r w:rsidRPr="00886DB6">
              <w:t xml:space="preserve"> год </w:t>
            </w:r>
            <w:r w:rsidR="001335BA" w:rsidRPr="00886DB6">
              <w:t>–</w:t>
            </w:r>
            <w:r w:rsidRPr="00886DB6">
              <w:t xml:space="preserve"> </w:t>
            </w:r>
            <w:r w:rsidR="00D36890" w:rsidRPr="00886DB6">
              <w:t>6</w:t>
            </w:r>
            <w:r w:rsidR="00CD764D" w:rsidRPr="00886DB6">
              <w:t>7</w:t>
            </w:r>
            <w:r w:rsidR="00D36890" w:rsidRPr="00886DB6">
              <w:t xml:space="preserve"> </w:t>
            </w:r>
            <w:r w:rsidR="00CD764D" w:rsidRPr="00886DB6">
              <w:t>77</w:t>
            </w:r>
            <w:r w:rsidR="00D36890" w:rsidRPr="00886DB6">
              <w:t>8,</w:t>
            </w:r>
            <w:r w:rsidR="00CD764D" w:rsidRPr="00886DB6">
              <w:t xml:space="preserve">2 </w:t>
            </w:r>
            <w:r w:rsidRPr="00886DB6">
              <w:t>тыс. рублей;</w:t>
            </w:r>
          </w:p>
          <w:p w:rsidR="002D702E" w:rsidRPr="00886DB6" w:rsidRDefault="005749ED" w:rsidP="00CD764D">
            <w:pPr>
              <w:pStyle w:val="ConsPlusNormal"/>
              <w:jc w:val="both"/>
            </w:pPr>
            <w:r w:rsidRPr="00886DB6">
              <w:t>202</w:t>
            </w:r>
            <w:r w:rsidR="00E65119" w:rsidRPr="00886DB6">
              <w:t>5</w:t>
            </w:r>
            <w:r w:rsidRPr="00886DB6">
              <w:t xml:space="preserve"> год - </w:t>
            </w:r>
            <w:r w:rsidR="00CD764D" w:rsidRPr="00886DB6">
              <w:t>71</w:t>
            </w:r>
            <w:r w:rsidR="00D36890" w:rsidRPr="00886DB6">
              <w:t xml:space="preserve"> </w:t>
            </w:r>
            <w:r w:rsidR="00CD764D" w:rsidRPr="00886DB6">
              <w:t>711</w:t>
            </w:r>
            <w:r w:rsidR="00D36890" w:rsidRPr="00886DB6">
              <w:t>,</w:t>
            </w:r>
            <w:r w:rsidR="00CD764D" w:rsidRPr="00886DB6">
              <w:t xml:space="preserve">6 </w:t>
            </w:r>
            <w:r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Pr="00886DB6" w:rsidRDefault="00F810BB" w:rsidP="00F810BB">
            <w:pPr>
              <w:pStyle w:val="ConsPlusNormal"/>
              <w:jc w:val="both"/>
            </w:pPr>
            <w:r w:rsidRPr="00886DB6">
              <w:t>предоставление субсидий бюджету Еткульского муниципального района</w:t>
            </w:r>
            <w:r w:rsidR="003D4812" w:rsidRPr="00886DB6">
              <w:t xml:space="preserve"> Челябинской области, </w:t>
            </w:r>
            <w:hyperlink w:anchor="Par7457" w:tooltip="Условия предоставления и методика расчета" w:history="1">
              <w:r w:rsidR="003D4812" w:rsidRPr="00886DB6">
                <w:t>условия</w:t>
              </w:r>
            </w:hyperlink>
            <w:r w:rsidR="003D4812" w:rsidRPr="00886DB6">
              <w:t xml:space="preserve"> предоставления и методика расчета которых приведены в приложении 3 к настоящей подпрограмме</w:t>
            </w:r>
          </w:p>
        </w:tc>
      </w:tr>
      <w:tr w:rsidR="00F00D7A" w:rsidRPr="00886DB6" w:rsidTr="00F00D7A">
        <w:tc>
          <w:tcPr>
            <w:tcW w:w="460" w:type="dxa"/>
            <w:tcBorders>
              <w:top w:val="single" w:sz="4" w:space="0" w:color="auto"/>
              <w:left w:val="single" w:sz="4" w:space="0" w:color="auto"/>
              <w:bottom w:val="single" w:sz="4" w:space="0" w:color="auto"/>
              <w:right w:val="single" w:sz="4" w:space="0" w:color="auto"/>
            </w:tcBorders>
          </w:tcPr>
          <w:p w:rsidR="00F00D7A" w:rsidRPr="00886DB6" w:rsidRDefault="00F00D7A">
            <w:pPr>
              <w:pStyle w:val="ConsPlusNormal"/>
              <w:jc w:val="center"/>
            </w:pPr>
            <w:r w:rsidRPr="00886DB6">
              <w:t>2</w:t>
            </w:r>
          </w:p>
        </w:tc>
        <w:tc>
          <w:tcPr>
            <w:tcW w:w="2835" w:type="dxa"/>
            <w:tcBorders>
              <w:top w:val="single" w:sz="4" w:space="0" w:color="auto"/>
              <w:left w:val="single" w:sz="4" w:space="0" w:color="auto"/>
              <w:bottom w:val="single" w:sz="4" w:space="0" w:color="auto"/>
              <w:right w:val="single" w:sz="4" w:space="0" w:color="auto"/>
            </w:tcBorders>
          </w:tcPr>
          <w:p w:rsidR="00F00D7A" w:rsidRPr="00886DB6" w:rsidRDefault="00F00D7A" w:rsidP="009846B0">
            <w:pPr>
              <w:pStyle w:val="ConsPlusNormal"/>
              <w:jc w:val="both"/>
            </w:pPr>
            <w:r w:rsidRPr="00886DB6">
              <w:t>Финансовое обеспечение выполнения</w:t>
            </w:r>
            <w:r w:rsidR="009846B0" w:rsidRPr="00886DB6">
              <w:t xml:space="preserve"> государственных</w:t>
            </w:r>
            <w:r w:rsidRPr="00886DB6">
              <w:t xml:space="preserve"> функций  </w:t>
            </w:r>
            <w:r w:rsidR="009846B0" w:rsidRPr="00886DB6">
              <w:t>УСЗН</w:t>
            </w:r>
          </w:p>
        </w:tc>
        <w:tc>
          <w:tcPr>
            <w:tcW w:w="1667" w:type="dxa"/>
            <w:tcBorders>
              <w:top w:val="single" w:sz="4" w:space="0" w:color="auto"/>
              <w:left w:val="single" w:sz="4" w:space="0" w:color="auto"/>
              <w:bottom w:val="single" w:sz="4" w:space="0" w:color="auto"/>
              <w:right w:val="single" w:sz="4" w:space="0" w:color="auto"/>
            </w:tcBorders>
          </w:tcPr>
          <w:p w:rsidR="00F00D7A" w:rsidRPr="00886DB6" w:rsidRDefault="00F00D7A">
            <w:pPr>
              <w:pStyle w:val="ConsPlusNormal"/>
              <w:jc w:val="center"/>
            </w:pPr>
            <w:r w:rsidRPr="00886DB6">
              <w:t>УСЗН</w:t>
            </w:r>
          </w:p>
        </w:tc>
        <w:tc>
          <w:tcPr>
            <w:tcW w:w="1417" w:type="dxa"/>
            <w:tcBorders>
              <w:top w:val="single" w:sz="4" w:space="0" w:color="auto"/>
              <w:left w:val="single" w:sz="4" w:space="0" w:color="auto"/>
              <w:bottom w:val="single" w:sz="4" w:space="0" w:color="auto"/>
              <w:right w:val="single" w:sz="4" w:space="0" w:color="auto"/>
            </w:tcBorders>
          </w:tcPr>
          <w:p w:rsidR="00F00D7A" w:rsidRPr="00886DB6" w:rsidRDefault="00F00D7A" w:rsidP="00E65119">
            <w:pPr>
              <w:pStyle w:val="ConsPlusNormal"/>
              <w:jc w:val="center"/>
            </w:pPr>
            <w:r w:rsidRPr="00886DB6">
              <w:t>202</w:t>
            </w:r>
            <w:r w:rsidR="00E65119" w:rsidRPr="00886DB6">
              <w:t>3</w:t>
            </w:r>
            <w:r w:rsidRPr="00886DB6">
              <w:t xml:space="preserve"> - 202</w:t>
            </w:r>
            <w:r w:rsidR="00E65119" w:rsidRPr="00886DB6">
              <w:t>5</w:t>
            </w:r>
            <w:r w:rsidRPr="00886DB6">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Pr="00886DB6" w:rsidRDefault="00F00D7A" w:rsidP="005749ED">
            <w:pPr>
              <w:pStyle w:val="ConsPlusNormal"/>
              <w:jc w:val="both"/>
              <w:rPr>
                <w:sz w:val="23"/>
                <w:szCs w:val="23"/>
              </w:rPr>
            </w:pPr>
            <w:r w:rsidRPr="00886DB6">
              <w:rPr>
                <w:sz w:val="23"/>
                <w:szCs w:val="23"/>
              </w:rPr>
              <w:t xml:space="preserve">ежегодно за счет средств местного бюджета предоставляются средства на софинансирование расходов по организации работы УСЗН. Общий объем средств по мероприятию за счет средств областного бюджета составит </w:t>
            </w:r>
            <w:r w:rsidR="00E65119" w:rsidRPr="00886DB6">
              <w:rPr>
                <w:sz w:val="23"/>
                <w:szCs w:val="23"/>
              </w:rPr>
              <w:t>7264,2</w:t>
            </w:r>
            <w:r w:rsidR="005749ED" w:rsidRPr="00886DB6">
              <w:rPr>
                <w:sz w:val="23"/>
                <w:szCs w:val="23"/>
              </w:rPr>
              <w:t xml:space="preserve"> тыс. рублей, в том числе по годам:</w:t>
            </w:r>
          </w:p>
          <w:p w:rsidR="005749ED" w:rsidRPr="00886DB6" w:rsidRDefault="005749ED" w:rsidP="005749ED">
            <w:pPr>
              <w:pStyle w:val="ConsPlusNormal"/>
              <w:jc w:val="both"/>
              <w:rPr>
                <w:sz w:val="23"/>
                <w:szCs w:val="23"/>
              </w:rPr>
            </w:pPr>
            <w:r w:rsidRPr="00886DB6">
              <w:rPr>
                <w:sz w:val="23"/>
                <w:szCs w:val="23"/>
              </w:rPr>
              <w:t>202</w:t>
            </w:r>
            <w:r w:rsidR="00E65119" w:rsidRPr="00886DB6">
              <w:rPr>
                <w:sz w:val="23"/>
                <w:szCs w:val="23"/>
              </w:rPr>
              <w:t>3</w:t>
            </w:r>
            <w:r w:rsidRPr="00886DB6">
              <w:rPr>
                <w:sz w:val="23"/>
                <w:szCs w:val="23"/>
              </w:rPr>
              <w:t xml:space="preserve"> год </w:t>
            </w:r>
            <w:r w:rsidR="00E65119" w:rsidRPr="00886DB6">
              <w:rPr>
                <w:sz w:val="23"/>
                <w:szCs w:val="23"/>
              </w:rPr>
              <w:t>–</w:t>
            </w:r>
            <w:r w:rsidRPr="00886DB6">
              <w:rPr>
                <w:sz w:val="23"/>
                <w:szCs w:val="23"/>
              </w:rPr>
              <w:t xml:space="preserve"> </w:t>
            </w:r>
            <w:r w:rsidR="00E65119" w:rsidRPr="00886DB6">
              <w:rPr>
                <w:sz w:val="23"/>
                <w:szCs w:val="23"/>
              </w:rPr>
              <w:t>2421,4</w:t>
            </w:r>
            <w:r w:rsidRPr="00886DB6">
              <w:rPr>
                <w:sz w:val="23"/>
                <w:szCs w:val="23"/>
              </w:rPr>
              <w:t xml:space="preserve"> тыс. рублей;</w:t>
            </w:r>
          </w:p>
          <w:p w:rsidR="005749ED" w:rsidRPr="00886DB6" w:rsidRDefault="005749ED" w:rsidP="005749ED">
            <w:pPr>
              <w:pStyle w:val="ConsPlusNormal"/>
              <w:jc w:val="both"/>
              <w:rPr>
                <w:sz w:val="23"/>
                <w:szCs w:val="23"/>
              </w:rPr>
            </w:pPr>
            <w:r w:rsidRPr="00886DB6">
              <w:rPr>
                <w:sz w:val="23"/>
                <w:szCs w:val="23"/>
              </w:rPr>
              <w:t>202</w:t>
            </w:r>
            <w:r w:rsidR="00E65119" w:rsidRPr="00886DB6">
              <w:rPr>
                <w:sz w:val="23"/>
                <w:szCs w:val="23"/>
              </w:rPr>
              <w:t>4</w:t>
            </w:r>
            <w:r w:rsidRPr="00886DB6">
              <w:rPr>
                <w:sz w:val="23"/>
                <w:szCs w:val="23"/>
              </w:rPr>
              <w:t xml:space="preserve"> год - 2</w:t>
            </w:r>
            <w:r w:rsidR="00E65119" w:rsidRPr="00886DB6">
              <w:rPr>
                <w:sz w:val="23"/>
                <w:szCs w:val="23"/>
              </w:rPr>
              <w:t>4</w:t>
            </w:r>
            <w:r w:rsidR="000F06CE" w:rsidRPr="00886DB6">
              <w:rPr>
                <w:sz w:val="23"/>
                <w:szCs w:val="23"/>
              </w:rPr>
              <w:t>2</w:t>
            </w:r>
            <w:r w:rsidR="00E65119" w:rsidRPr="00886DB6">
              <w:rPr>
                <w:sz w:val="23"/>
                <w:szCs w:val="23"/>
              </w:rPr>
              <w:t>1</w:t>
            </w:r>
            <w:r w:rsidRPr="00886DB6">
              <w:rPr>
                <w:sz w:val="23"/>
                <w:szCs w:val="23"/>
              </w:rPr>
              <w:t>,</w:t>
            </w:r>
            <w:r w:rsidR="00E65119" w:rsidRPr="00886DB6">
              <w:rPr>
                <w:sz w:val="23"/>
                <w:szCs w:val="23"/>
              </w:rPr>
              <w:t>4</w:t>
            </w:r>
            <w:r w:rsidRPr="00886DB6">
              <w:rPr>
                <w:sz w:val="23"/>
                <w:szCs w:val="23"/>
              </w:rPr>
              <w:t xml:space="preserve"> тыс. рублей;</w:t>
            </w:r>
          </w:p>
          <w:p w:rsidR="00F00D7A" w:rsidRPr="00886DB6" w:rsidRDefault="005749ED" w:rsidP="00E65119">
            <w:pPr>
              <w:pStyle w:val="ConsPlusNormal"/>
              <w:jc w:val="both"/>
              <w:rPr>
                <w:sz w:val="23"/>
                <w:szCs w:val="23"/>
              </w:rPr>
            </w:pPr>
            <w:r w:rsidRPr="00886DB6">
              <w:rPr>
                <w:sz w:val="23"/>
                <w:szCs w:val="23"/>
              </w:rPr>
              <w:t>202</w:t>
            </w:r>
            <w:r w:rsidR="00E65119" w:rsidRPr="00886DB6">
              <w:rPr>
                <w:sz w:val="23"/>
                <w:szCs w:val="23"/>
              </w:rPr>
              <w:t>5</w:t>
            </w:r>
            <w:r w:rsidRPr="00886DB6">
              <w:rPr>
                <w:sz w:val="23"/>
                <w:szCs w:val="23"/>
              </w:rPr>
              <w:t xml:space="preserve"> год - 2</w:t>
            </w:r>
            <w:r w:rsidR="00E8541E" w:rsidRPr="00886DB6">
              <w:rPr>
                <w:sz w:val="23"/>
                <w:szCs w:val="23"/>
              </w:rPr>
              <w:t>4</w:t>
            </w:r>
            <w:r w:rsidR="000F06CE" w:rsidRPr="00886DB6">
              <w:rPr>
                <w:sz w:val="23"/>
                <w:szCs w:val="23"/>
              </w:rPr>
              <w:t>2</w:t>
            </w:r>
            <w:r w:rsidR="00E8541E" w:rsidRPr="00886DB6">
              <w:rPr>
                <w:sz w:val="23"/>
                <w:szCs w:val="23"/>
              </w:rPr>
              <w:t>1</w:t>
            </w:r>
            <w:r w:rsidRPr="00886DB6">
              <w:rPr>
                <w:sz w:val="23"/>
                <w:szCs w:val="23"/>
              </w:rPr>
              <w:t>,</w:t>
            </w:r>
            <w:r w:rsidR="00E8541E" w:rsidRPr="00886DB6">
              <w:rPr>
                <w:sz w:val="23"/>
                <w:szCs w:val="23"/>
              </w:rPr>
              <w:t>4</w:t>
            </w:r>
            <w:r w:rsidRPr="00886DB6">
              <w:rPr>
                <w:sz w:val="23"/>
                <w:szCs w:val="23"/>
              </w:rP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Pr="00886DB6" w:rsidRDefault="00F810BB">
            <w:pPr>
              <w:pStyle w:val="ConsPlusNormal"/>
              <w:jc w:val="both"/>
            </w:pPr>
            <w:r w:rsidRPr="00886DB6">
              <w:t>Организация финансирования на оплату труда работников УСЗН а также оплата налогов.</w:t>
            </w:r>
          </w:p>
        </w:tc>
      </w:tr>
      <w:tr w:rsidR="00F00D7A" w:rsidRPr="00886DB6"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Pr="00886DB6" w:rsidRDefault="00F00D7A">
            <w:pPr>
              <w:pStyle w:val="ConsPlusNormal"/>
            </w:pPr>
            <w:r w:rsidRPr="00886DB6">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Pr="00886DB6" w:rsidRDefault="002D778E" w:rsidP="00D2049B">
            <w:pPr>
              <w:pStyle w:val="ConsPlusNormal"/>
              <w:jc w:val="both"/>
            </w:pPr>
            <w:r w:rsidRPr="00886DB6">
              <w:rPr>
                <w:b/>
              </w:rPr>
              <w:t>21</w:t>
            </w:r>
            <w:r w:rsidR="00D2049B" w:rsidRPr="00886DB6">
              <w:rPr>
                <w:b/>
              </w:rPr>
              <w:t>5</w:t>
            </w:r>
            <w:r w:rsidR="000F06CE" w:rsidRPr="00886DB6">
              <w:rPr>
                <w:b/>
              </w:rPr>
              <w:t xml:space="preserve"> </w:t>
            </w:r>
            <w:r w:rsidR="00D2049B" w:rsidRPr="00886DB6">
              <w:rPr>
                <w:b/>
              </w:rPr>
              <w:t>801</w:t>
            </w:r>
            <w:r w:rsidR="005749ED" w:rsidRPr="00886DB6">
              <w:rPr>
                <w:b/>
              </w:rPr>
              <w:t>,</w:t>
            </w:r>
            <w:r w:rsidRPr="00886DB6">
              <w:rPr>
                <w:b/>
              </w:rPr>
              <w:t>7</w:t>
            </w:r>
            <w:r w:rsidR="005749ED" w:rsidRPr="00886DB6">
              <w:t xml:space="preserve"> </w:t>
            </w:r>
            <w:r w:rsidR="00F00D7A" w:rsidRPr="00886DB6">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Pr="00886DB6" w:rsidRDefault="00F00D7A">
            <w:pPr>
              <w:pStyle w:val="ConsPlusNormal"/>
            </w:pPr>
          </w:p>
        </w:tc>
      </w:tr>
    </w:tbl>
    <w:p w:rsidR="000F06CE" w:rsidRPr="00886DB6" w:rsidRDefault="000F06CE">
      <w:pPr>
        <w:pStyle w:val="ConsPlusNormal"/>
        <w:jc w:val="both"/>
        <w:sectPr w:rsidR="000F06CE" w:rsidRPr="00886DB6" w:rsidSect="00536D45">
          <w:headerReference w:type="default" r:id="rId91"/>
          <w:footerReference w:type="default" r:id="rId92"/>
          <w:pgSz w:w="16838" w:h="11906" w:orient="landscape"/>
          <w:pgMar w:top="1134" w:right="1440" w:bottom="567" w:left="1440" w:header="0" w:footer="0" w:gutter="0"/>
          <w:cols w:space="720"/>
          <w:noEndnote/>
        </w:sectPr>
      </w:pPr>
    </w:p>
    <w:bookmarkEnd w:id="0"/>
    <w:p w:rsidR="002D702E" w:rsidRPr="00886DB6" w:rsidRDefault="002D702E" w:rsidP="00B369B4">
      <w:pPr>
        <w:pStyle w:val="ConsPlusNormal"/>
        <w:jc w:val="right"/>
        <w:outlineLvl w:val="2"/>
      </w:pPr>
    </w:p>
    <w:sectPr w:rsidR="002D702E" w:rsidRPr="00886DB6" w:rsidSect="002D702E">
      <w:headerReference w:type="default" r:id="rId93"/>
      <w:footerReference w:type="default" r:id="rId94"/>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226" w:rsidRDefault="00686226">
      <w:pPr>
        <w:spacing w:after="0" w:line="240" w:lineRule="auto"/>
      </w:pPr>
      <w:r>
        <w:separator/>
      </w:r>
    </w:p>
  </w:endnote>
  <w:endnote w:type="continuationSeparator" w:id="0">
    <w:p w:rsidR="00686226" w:rsidRDefault="00686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226" w:rsidRDefault="00686226">
      <w:pPr>
        <w:spacing w:after="0" w:line="240" w:lineRule="auto"/>
      </w:pPr>
      <w:r>
        <w:separator/>
      </w:r>
    </w:p>
  </w:footnote>
  <w:footnote w:type="continuationSeparator" w:id="0">
    <w:p w:rsidR="00686226" w:rsidRDefault="00686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32F" w:rsidRDefault="00B1732F">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626E4"/>
    <w:rsid w:val="00001A09"/>
    <w:rsid w:val="00004E56"/>
    <w:rsid w:val="000075B1"/>
    <w:rsid w:val="00010456"/>
    <w:rsid w:val="000140C9"/>
    <w:rsid w:val="00020A1F"/>
    <w:rsid w:val="00022255"/>
    <w:rsid w:val="00023AFE"/>
    <w:rsid w:val="00023F57"/>
    <w:rsid w:val="000246D5"/>
    <w:rsid w:val="0002530D"/>
    <w:rsid w:val="00026D67"/>
    <w:rsid w:val="00031C29"/>
    <w:rsid w:val="000348C2"/>
    <w:rsid w:val="00036553"/>
    <w:rsid w:val="00037D79"/>
    <w:rsid w:val="000529B5"/>
    <w:rsid w:val="000544F0"/>
    <w:rsid w:val="0005619F"/>
    <w:rsid w:val="00057E08"/>
    <w:rsid w:val="000619BB"/>
    <w:rsid w:val="00061B95"/>
    <w:rsid w:val="000621DE"/>
    <w:rsid w:val="00064B51"/>
    <w:rsid w:val="0006500D"/>
    <w:rsid w:val="00065396"/>
    <w:rsid w:val="00066174"/>
    <w:rsid w:val="00070F0F"/>
    <w:rsid w:val="0007133A"/>
    <w:rsid w:val="00081CB9"/>
    <w:rsid w:val="0008254B"/>
    <w:rsid w:val="00091747"/>
    <w:rsid w:val="000A4451"/>
    <w:rsid w:val="000A58AB"/>
    <w:rsid w:val="000B19D2"/>
    <w:rsid w:val="000B2233"/>
    <w:rsid w:val="000B4CD4"/>
    <w:rsid w:val="000B614E"/>
    <w:rsid w:val="000B7D31"/>
    <w:rsid w:val="000C6621"/>
    <w:rsid w:val="000D4ACF"/>
    <w:rsid w:val="000D4D45"/>
    <w:rsid w:val="000D50B6"/>
    <w:rsid w:val="000E0DE8"/>
    <w:rsid w:val="000F06CE"/>
    <w:rsid w:val="000F264A"/>
    <w:rsid w:val="000F39D4"/>
    <w:rsid w:val="000F50E8"/>
    <w:rsid w:val="000F5E37"/>
    <w:rsid w:val="000F68BA"/>
    <w:rsid w:val="000F710B"/>
    <w:rsid w:val="000F7ED5"/>
    <w:rsid w:val="00102179"/>
    <w:rsid w:val="001027DC"/>
    <w:rsid w:val="00102F1C"/>
    <w:rsid w:val="00103890"/>
    <w:rsid w:val="00105E91"/>
    <w:rsid w:val="00112C4D"/>
    <w:rsid w:val="0011582C"/>
    <w:rsid w:val="001170B9"/>
    <w:rsid w:val="0012334B"/>
    <w:rsid w:val="001247E8"/>
    <w:rsid w:val="00126003"/>
    <w:rsid w:val="00127E0D"/>
    <w:rsid w:val="001308CE"/>
    <w:rsid w:val="0013113B"/>
    <w:rsid w:val="001335BA"/>
    <w:rsid w:val="00136397"/>
    <w:rsid w:val="0014023F"/>
    <w:rsid w:val="00143BD3"/>
    <w:rsid w:val="001441E0"/>
    <w:rsid w:val="00144AA1"/>
    <w:rsid w:val="0014644A"/>
    <w:rsid w:val="00147AD6"/>
    <w:rsid w:val="001505D0"/>
    <w:rsid w:val="00153DF3"/>
    <w:rsid w:val="00157BD6"/>
    <w:rsid w:val="001616D7"/>
    <w:rsid w:val="00162304"/>
    <w:rsid w:val="00163D15"/>
    <w:rsid w:val="00165BEF"/>
    <w:rsid w:val="0016660B"/>
    <w:rsid w:val="0018087C"/>
    <w:rsid w:val="00182533"/>
    <w:rsid w:val="0018308A"/>
    <w:rsid w:val="00183A36"/>
    <w:rsid w:val="00197EDC"/>
    <w:rsid w:val="001A3FB6"/>
    <w:rsid w:val="001A638F"/>
    <w:rsid w:val="001A6EDC"/>
    <w:rsid w:val="001C4B2C"/>
    <w:rsid w:val="001C5586"/>
    <w:rsid w:val="001D17B3"/>
    <w:rsid w:val="001D2CB4"/>
    <w:rsid w:val="001D7E8F"/>
    <w:rsid w:val="001E0B37"/>
    <w:rsid w:val="001F1064"/>
    <w:rsid w:val="001F5BD2"/>
    <w:rsid w:val="001F6449"/>
    <w:rsid w:val="001F6E57"/>
    <w:rsid w:val="00201BF5"/>
    <w:rsid w:val="00202F79"/>
    <w:rsid w:val="002072B1"/>
    <w:rsid w:val="00210BB3"/>
    <w:rsid w:val="002112C1"/>
    <w:rsid w:val="00214DB7"/>
    <w:rsid w:val="00215B3F"/>
    <w:rsid w:val="002166AB"/>
    <w:rsid w:val="00224C0E"/>
    <w:rsid w:val="00225284"/>
    <w:rsid w:val="00225927"/>
    <w:rsid w:val="002312A0"/>
    <w:rsid w:val="00232C1F"/>
    <w:rsid w:val="002370D0"/>
    <w:rsid w:val="0024462F"/>
    <w:rsid w:val="00244CCA"/>
    <w:rsid w:val="002555C0"/>
    <w:rsid w:val="002626E4"/>
    <w:rsid w:val="00267B80"/>
    <w:rsid w:val="00267F81"/>
    <w:rsid w:val="0027327D"/>
    <w:rsid w:val="00273C17"/>
    <w:rsid w:val="00275B29"/>
    <w:rsid w:val="00277ADC"/>
    <w:rsid w:val="00280671"/>
    <w:rsid w:val="00285FF7"/>
    <w:rsid w:val="0028686C"/>
    <w:rsid w:val="00293D51"/>
    <w:rsid w:val="00295672"/>
    <w:rsid w:val="00297AA7"/>
    <w:rsid w:val="002A044C"/>
    <w:rsid w:val="002A1DF3"/>
    <w:rsid w:val="002A2060"/>
    <w:rsid w:val="002A4337"/>
    <w:rsid w:val="002A682E"/>
    <w:rsid w:val="002A72C8"/>
    <w:rsid w:val="002B0687"/>
    <w:rsid w:val="002B268C"/>
    <w:rsid w:val="002B2723"/>
    <w:rsid w:val="002B4CE5"/>
    <w:rsid w:val="002B4F8C"/>
    <w:rsid w:val="002C49AF"/>
    <w:rsid w:val="002D02E5"/>
    <w:rsid w:val="002D35BB"/>
    <w:rsid w:val="002D38D4"/>
    <w:rsid w:val="002D4F06"/>
    <w:rsid w:val="002D5487"/>
    <w:rsid w:val="002D702E"/>
    <w:rsid w:val="002D76CB"/>
    <w:rsid w:val="002D778E"/>
    <w:rsid w:val="002E09E8"/>
    <w:rsid w:val="002E4C0A"/>
    <w:rsid w:val="002E787C"/>
    <w:rsid w:val="002F1BD4"/>
    <w:rsid w:val="002F7E68"/>
    <w:rsid w:val="00300B61"/>
    <w:rsid w:val="00307F66"/>
    <w:rsid w:val="0031004E"/>
    <w:rsid w:val="003137B3"/>
    <w:rsid w:val="00317286"/>
    <w:rsid w:val="00327E08"/>
    <w:rsid w:val="00333E2A"/>
    <w:rsid w:val="00340735"/>
    <w:rsid w:val="003447D0"/>
    <w:rsid w:val="0034706E"/>
    <w:rsid w:val="003536EC"/>
    <w:rsid w:val="00353B6C"/>
    <w:rsid w:val="003565D9"/>
    <w:rsid w:val="0035794A"/>
    <w:rsid w:val="0036574D"/>
    <w:rsid w:val="00365EC0"/>
    <w:rsid w:val="003665BB"/>
    <w:rsid w:val="00366725"/>
    <w:rsid w:val="00374780"/>
    <w:rsid w:val="00375DA7"/>
    <w:rsid w:val="00377037"/>
    <w:rsid w:val="00384281"/>
    <w:rsid w:val="0038572F"/>
    <w:rsid w:val="00393990"/>
    <w:rsid w:val="00397C50"/>
    <w:rsid w:val="003A22D3"/>
    <w:rsid w:val="003A4E24"/>
    <w:rsid w:val="003A6A01"/>
    <w:rsid w:val="003C5A4C"/>
    <w:rsid w:val="003D0313"/>
    <w:rsid w:val="003D4812"/>
    <w:rsid w:val="003D66E5"/>
    <w:rsid w:val="003D6F47"/>
    <w:rsid w:val="003E3CA6"/>
    <w:rsid w:val="003E5701"/>
    <w:rsid w:val="003E6AD5"/>
    <w:rsid w:val="003F15E5"/>
    <w:rsid w:val="003F473E"/>
    <w:rsid w:val="00407000"/>
    <w:rsid w:val="00407E8A"/>
    <w:rsid w:val="00411506"/>
    <w:rsid w:val="004126B3"/>
    <w:rsid w:val="00414BA2"/>
    <w:rsid w:val="004150EE"/>
    <w:rsid w:val="00415782"/>
    <w:rsid w:val="00417376"/>
    <w:rsid w:val="0042150E"/>
    <w:rsid w:val="00421678"/>
    <w:rsid w:val="004223C3"/>
    <w:rsid w:val="0042443E"/>
    <w:rsid w:val="00425BD1"/>
    <w:rsid w:val="00426521"/>
    <w:rsid w:val="00434A57"/>
    <w:rsid w:val="004361A9"/>
    <w:rsid w:val="00440C01"/>
    <w:rsid w:val="0044398E"/>
    <w:rsid w:val="00443D71"/>
    <w:rsid w:val="00444BED"/>
    <w:rsid w:val="0044637C"/>
    <w:rsid w:val="00446DA6"/>
    <w:rsid w:val="004471BB"/>
    <w:rsid w:val="004521EE"/>
    <w:rsid w:val="00452850"/>
    <w:rsid w:val="00452D0D"/>
    <w:rsid w:val="004540F0"/>
    <w:rsid w:val="00455765"/>
    <w:rsid w:val="00467493"/>
    <w:rsid w:val="00467B27"/>
    <w:rsid w:val="00470D7D"/>
    <w:rsid w:val="00474777"/>
    <w:rsid w:val="0047615B"/>
    <w:rsid w:val="0048467D"/>
    <w:rsid w:val="004851A2"/>
    <w:rsid w:val="0049168F"/>
    <w:rsid w:val="004969AD"/>
    <w:rsid w:val="004A58EE"/>
    <w:rsid w:val="004A6025"/>
    <w:rsid w:val="004A7496"/>
    <w:rsid w:val="004B161F"/>
    <w:rsid w:val="004B3D92"/>
    <w:rsid w:val="004B5E7B"/>
    <w:rsid w:val="004B6A5B"/>
    <w:rsid w:val="004B723B"/>
    <w:rsid w:val="004E16FA"/>
    <w:rsid w:val="004E634B"/>
    <w:rsid w:val="004E67F4"/>
    <w:rsid w:val="004F03C2"/>
    <w:rsid w:val="004F3422"/>
    <w:rsid w:val="004F3876"/>
    <w:rsid w:val="004F790F"/>
    <w:rsid w:val="004F7C46"/>
    <w:rsid w:val="005003CE"/>
    <w:rsid w:val="00501C3A"/>
    <w:rsid w:val="00505944"/>
    <w:rsid w:val="00505B1B"/>
    <w:rsid w:val="0051114F"/>
    <w:rsid w:val="00511899"/>
    <w:rsid w:val="005123C8"/>
    <w:rsid w:val="005145BC"/>
    <w:rsid w:val="00517EB3"/>
    <w:rsid w:val="00522647"/>
    <w:rsid w:val="00524411"/>
    <w:rsid w:val="00530339"/>
    <w:rsid w:val="00530838"/>
    <w:rsid w:val="00531974"/>
    <w:rsid w:val="00533679"/>
    <w:rsid w:val="00536D45"/>
    <w:rsid w:val="0054069A"/>
    <w:rsid w:val="00541D37"/>
    <w:rsid w:val="00542651"/>
    <w:rsid w:val="0054389C"/>
    <w:rsid w:val="005538D3"/>
    <w:rsid w:val="0055653A"/>
    <w:rsid w:val="0055747E"/>
    <w:rsid w:val="00560887"/>
    <w:rsid w:val="0056497B"/>
    <w:rsid w:val="00565605"/>
    <w:rsid w:val="00565829"/>
    <w:rsid w:val="00567EEF"/>
    <w:rsid w:val="005705C9"/>
    <w:rsid w:val="00570607"/>
    <w:rsid w:val="005749ED"/>
    <w:rsid w:val="00576356"/>
    <w:rsid w:val="005944C0"/>
    <w:rsid w:val="00595B1A"/>
    <w:rsid w:val="005966B4"/>
    <w:rsid w:val="005A044D"/>
    <w:rsid w:val="005A16FE"/>
    <w:rsid w:val="005A2790"/>
    <w:rsid w:val="005A48B3"/>
    <w:rsid w:val="005B1972"/>
    <w:rsid w:val="005B2010"/>
    <w:rsid w:val="005B7D3F"/>
    <w:rsid w:val="005C3EF9"/>
    <w:rsid w:val="005D0EE3"/>
    <w:rsid w:val="005D4D87"/>
    <w:rsid w:val="005E6171"/>
    <w:rsid w:val="005F3047"/>
    <w:rsid w:val="005F3848"/>
    <w:rsid w:val="006031D4"/>
    <w:rsid w:val="006106D4"/>
    <w:rsid w:val="00610C64"/>
    <w:rsid w:val="00611846"/>
    <w:rsid w:val="00612E8E"/>
    <w:rsid w:val="00620398"/>
    <w:rsid w:val="00624271"/>
    <w:rsid w:val="00626311"/>
    <w:rsid w:val="00633105"/>
    <w:rsid w:val="006334AE"/>
    <w:rsid w:val="00633B9D"/>
    <w:rsid w:val="00634CDB"/>
    <w:rsid w:val="00637177"/>
    <w:rsid w:val="0063733E"/>
    <w:rsid w:val="00645BDC"/>
    <w:rsid w:val="006479E3"/>
    <w:rsid w:val="00647AA0"/>
    <w:rsid w:val="00650DA0"/>
    <w:rsid w:val="006624D2"/>
    <w:rsid w:val="006659EC"/>
    <w:rsid w:val="00666C7C"/>
    <w:rsid w:val="0067038F"/>
    <w:rsid w:val="006711AC"/>
    <w:rsid w:val="00671F73"/>
    <w:rsid w:val="006746A6"/>
    <w:rsid w:val="006761B3"/>
    <w:rsid w:val="00677EBF"/>
    <w:rsid w:val="00686226"/>
    <w:rsid w:val="00691A0B"/>
    <w:rsid w:val="006A17D2"/>
    <w:rsid w:val="006A2F08"/>
    <w:rsid w:val="006A60E2"/>
    <w:rsid w:val="006A642D"/>
    <w:rsid w:val="006B1D67"/>
    <w:rsid w:val="006B6BC6"/>
    <w:rsid w:val="006C2BEF"/>
    <w:rsid w:val="006C56E5"/>
    <w:rsid w:val="006C7E7F"/>
    <w:rsid w:val="006D3972"/>
    <w:rsid w:val="006D3E29"/>
    <w:rsid w:val="006D4A93"/>
    <w:rsid w:val="006D580F"/>
    <w:rsid w:val="006E0D5E"/>
    <w:rsid w:val="006E0DE2"/>
    <w:rsid w:val="006E15D9"/>
    <w:rsid w:val="006E1948"/>
    <w:rsid w:val="006F21C4"/>
    <w:rsid w:val="006F2778"/>
    <w:rsid w:val="006F3CD3"/>
    <w:rsid w:val="006F478D"/>
    <w:rsid w:val="006F7A21"/>
    <w:rsid w:val="00701776"/>
    <w:rsid w:val="0070332C"/>
    <w:rsid w:val="007047CD"/>
    <w:rsid w:val="0070697A"/>
    <w:rsid w:val="00707C4C"/>
    <w:rsid w:val="007149A0"/>
    <w:rsid w:val="00715E19"/>
    <w:rsid w:val="00720A74"/>
    <w:rsid w:val="00724B6F"/>
    <w:rsid w:val="00736374"/>
    <w:rsid w:val="007411B7"/>
    <w:rsid w:val="00743853"/>
    <w:rsid w:val="00743DFC"/>
    <w:rsid w:val="00761A38"/>
    <w:rsid w:val="00762AC0"/>
    <w:rsid w:val="00764176"/>
    <w:rsid w:val="007720E5"/>
    <w:rsid w:val="0077398E"/>
    <w:rsid w:val="0078347E"/>
    <w:rsid w:val="00790183"/>
    <w:rsid w:val="00792A6F"/>
    <w:rsid w:val="00794CD6"/>
    <w:rsid w:val="0079525D"/>
    <w:rsid w:val="007A32DB"/>
    <w:rsid w:val="007A58FA"/>
    <w:rsid w:val="007A65F7"/>
    <w:rsid w:val="007A7E52"/>
    <w:rsid w:val="007B1CA2"/>
    <w:rsid w:val="007D374C"/>
    <w:rsid w:val="007E0971"/>
    <w:rsid w:val="007E50B3"/>
    <w:rsid w:val="007E5757"/>
    <w:rsid w:val="007E7917"/>
    <w:rsid w:val="007F21D7"/>
    <w:rsid w:val="007F3649"/>
    <w:rsid w:val="00800133"/>
    <w:rsid w:val="0080282F"/>
    <w:rsid w:val="00804971"/>
    <w:rsid w:val="00810DE2"/>
    <w:rsid w:val="00813080"/>
    <w:rsid w:val="00813513"/>
    <w:rsid w:val="00815AE1"/>
    <w:rsid w:val="008174D5"/>
    <w:rsid w:val="00821E75"/>
    <w:rsid w:val="008246AD"/>
    <w:rsid w:val="008265F3"/>
    <w:rsid w:val="0082728E"/>
    <w:rsid w:val="008350EB"/>
    <w:rsid w:val="00840D63"/>
    <w:rsid w:val="008420F4"/>
    <w:rsid w:val="008501FF"/>
    <w:rsid w:val="0085030A"/>
    <w:rsid w:val="00850D80"/>
    <w:rsid w:val="008538CD"/>
    <w:rsid w:val="0085407B"/>
    <w:rsid w:val="00855F89"/>
    <w:rsid w:val="00860482"/>
    <w:rsid w:val="00862E78"/>
    <w:rsid w:val="00863468"/>
    <w:rsid w:val="00864A07"/>
    <w:rsid w:val="00867DD5"/>
    <w:rsid w:val="00870424"/>
    <w:rsid w:val="008731DE"/>
    <w:rsid w:val="008754C1"/>
    <w:rsid w:val="00886DB6"/>
    <w:rsid w:val="00894943"/>
    <w:rsid w:val="00894E7E"/>
    <w:rsid w:val="00894F2A"/>
    <w:rsid w:val="008A1E30"/>
    <w:rsid w:val="008A4EBD"/>
    <w:rsid w:val="008B1DA5"/>
    <w:rsid w:val="008B25C5"/>
    <w:rsid w:val="008B470C"/>
    <w:rsid w:val="008B5473"/>
    <w:rsid w:val="008B5603"/>
    <w:rsid w:val="008B5654"/>
    <w:rsid w:val="008C15DC"/>
    <w:rsid w:val="008C6479"/>
    <w:rsid w:val="008C7A99"/>
    <w:rsid w:val="008D30C3"/>
    <w:rsid w:val="008D4923"/>
    <w:rsid w:val="008D76C1"/>
    <w:rsid w:val="008E20D4"/>
    <w:rsid w:val="008E5359"/>
    <w:rsid w:val="008E65DF"/>
    <w:rsid w:val="008E7804"/>
    <w:rsid w:val="008F4C1F"/>
    <w:rsid w:val="00901D0D"/>
    <w:rsid w:val="00904854"/>
    <w:rsid w:val="00904A9E"/>
    <w:rsid w:val="00906250"/>
    <w:rsid w:val="0091424E"/>
    <w:rsid w:val="00915EDF"/>
    <w:rsid w:val="00917A76"/>
    <w:rsid w:val="00923468"/>
    <w:rsid w:val="00926B50"/>
    <w:rsid w:val="0092744C"/>
    <w:rsid w:val="00935202"/>
    <w:rsid w:val="00937381"/>
    <w:rsid w:val="009418BC"/>
    <w:rsid w:val="0094287E"/>
    <w:rsid w:val="009434FC"/>
    <w:rsid w:val="00944767"/>
    <w:rsid w:val="00944FE6"/>
    <w:rsid w:val="00946405"/>
    <w:rsid w:val="00947875"/>
    <w:rsid w:val="009522A7"/>
    <w:rsid w:val="00952759"/>
    <w:rsid w:val="009549EB"/>
    <w:rsid w:val="00954C31"/>
    <w:rsid w:val="00955FA7"/>
    <w:rsid w:val="00960EF1"/>
    <w:rsid w:val="0096400D"/>
    <w:rsid w:val="009671AB"/>
    <w:rsid w:val="00975064"/>
    <w:rsid w:val="00977C1B"/>
    <w:rsid w:val="00980AE9"/>
    <w:rsid w:val="00984303"/>
    <w:rsid w:val="009846B0"/>
    <w:rsid w:val="00994350"/>
    <w:rsid w:val="009A36F7"/>
    <w:rsid w:val="009A376E"/>
    <w:rsid w:val="009A392E"/>
    <w:rsid w:val="009A7C2E"/>
    <w:rsid w:val="009B0B80"/>
    <w:rsid w:val="009B0EEA"/>
    <w:rsid w:val="009B192E"/>
    <w:rsid w:val="009B3695"/>
    <w:rsid w:val="009B3B39"/>
    <w:rsid w:val="009B4A81"/>
    <w:rsid w:val="009B4BD7"/>
    <w:rsid w:val="009B4E0E"/>
    <w:rsid w:val="009B7C95"/>
    <w:rsid w:val="009C1EFF"/>
    <w:rsid w:val="009C4530"/>
    <w:rsid w:val="009C6A8A"/>
    <w:rsid w:val="009D2A5A"/>
    <w:rsid w:val="009E2880"/>
    <w:rsid w:val="009E4B1A"/>
    <w:rsid w:val="009F1FBA"/>
    <w:rsid w:val="009F6C4E"/>
    <w:rsid w:val="009F761A"/>
    <w:rsid w:val="00A0256B"/>
    <w:rsid w:val="00A03528"/>
    <w:rsid w:val="00A07C4E"/>
    <w:rsid w:val="00A07DEF"/>
    <w:rsid w:val="00A155A0"/>
    <w:rsid w:val="00A15F2C"/>
    <w:rsid w:val="00A171D0"/>
    <w:rsid w:val="00A17FB7"/>
    <w:rsid w:val="00A203E3"/>
    <w:rsid w:val="00A210CB"/>
    <w:rsid w:val="00A25167"/>
    <w:rsid w:val="00A30EAF"/>
    <w:rsid w:val="00A334F3"/>
    <w:rsid w:val="00A34457"/>
    <w:rsid w:val="00A4094B"/>
    <w:rsid w:val="00A42007"/>
    <w:rsid w:val="00A4507A"/>
    <w:rsid w:val="00A4735B"/>
    <w:rsid w:val="00A53057"/>
    <w:rsid w:val="00A545C0"/>
    <w:rsid w:val="00A63973"/>
    <w:rsid w:val="00A63BCF"/>
    <w:rsid w:val="00A66A77"/>
    <w:rsid w:val="00A715A1"/>
    <w:rsid w:val="00A761DA"/>
    <w:rsid w:val="00A767AC"/>
    <w:rsid w:val="00A80A20"/>
    <w:rsid w:val="00A84AC9"/>
    <w:rsid w:val="00A90C25"/>
    <w:rsid w:val="00A927E4"/>
    <w:rsid w:val="00A94EDF"/>
    <w:rsid w:val="00AA2EE6"/>
    <w:rsid w:val="00AA4A6F"/>
    <w:rsid w:val="00AA5CDA"/>
    <w:rsid w:val="00AB23EB"/>
    <w:rsid w:val="00AC3DB5"/>
    <w:rsid w:val="00AC4AA5"/>
    <w:rsid w:val="00AD132B"/>
    <w:rsid w:val="00AD58C0"/>
    <w:rsid w:val="00AD66F9"/>
    <w:rsid w:val="00AF5809"/>
    <w:rsid w:val="00B0346A"/>
    <w:rsid w:val="00B0530D"/>
    <w:rsid w:val="00B05DC1"/>
    <w:rsid w:val="00B06635"/>
    <w:rsid w:val="00B06B4F"/>
    <w:rsid w:val="00B14A3F"/>
    <w:rsid w:val="00B1732F"/>
    <w:rsid w:val="00B205FD"/>
    <w:rsid w:val="00B24693"/>
    <w:rsid w:val="00B2529F"/>
    <w:rsid w:val="00B30B84"/>
    <w:rsid w:val="00B33B8E"/>
    <w:rsid w:val="00B369B4"/>
    <w:rsid w:val="00B37247"/>
    <w:rsid w:val="00B43E32"/>
    <w:rsid w:val="00B44A15"/>
    <w:rsid w:val="00B47EC4"/>
    <w:rsid w:val="00B53FD4"/>
    <w:rsid w:val="00B55321"/>
    <w:rsid w:val="00B56321"/>
    <w:rsid w:val="00B565B8"/>
    <w:rsid w:val="00B56DCD"/>
    <w:rsid w:val="00B57734"/>
    <w:rsid w:val="00B6081A"/>
    <w:rsid w:val="00B62AF8"/>
    <w:rsid w:val="00B64D4C"/>
    <w:rsid w:val="00B6670F"/>
    <w:rsid w:val="00B7025A"/>
    <w:rsid w:val="00B705F5"/>
    <w:rsid w:val="00B711D5"/>
    <w:rsid w:val="00B72468"/>
    <w:rsid w:val="00B74DF5"/>
    <w:rsid w:val="00B76BDC"/>
    <w:rsid w:val="00B8064A"/>
    <w:rsid w:val="00B82AF0"/>
    <w:rsid w:val="00B8340D"/>
    <w:rsid w:val="00B940C6"/>
    <w:rsid w:val="00B955CA"/>
    <w:rsid w:val="00BA16E6"/>
    <w:rsid w:val="00BA2ABD"/>
    <w:rsid w:val="00BA6AF5"/>
    <w:rsid w:val="00BB1783"/>
    <w:rsid w:val="00BB17EB"/>
    <w:rsid w:val="00BB4ABC"/>
    <w:rsid w:val="00BB4DD8"/>
    <w:rsid w:val="00BC2D3D"/>
    <w:rsid w:val="00BC487A"/>
    <w:rsid w:val="00BD0359"/>
    <w:rsid w:val="00BD14B6"/>
    <w:rsid w:val="00BD38AE"/>
    <w:rsid w:val="00BD7E5F"/>
    <w:rsid w:val="00BE45E0"/>
    <w:rsid w:val="00BE511F"/>
    <w:rsid w:val="00BF38A0"/>
    <w:rsid w:val="00C00693"/>
    <w:rsid w:val="00C02D82"/>
    <w:rsid w:val="00C0556B"/>
    <w:rsid w:val="00C070A5"/>
    <w:rsid w:val="00C129CB"/>
    <w:rsid w:val="00C15DD8"/>
    <w:rsid w:val="00C22172"/>
    <w:rsid w:val="00C22D3F"/>
    <w:rsid w:val="00C27C70"/>
    <w:rsid w:val="00C30F1F"/>
    <w:rsid w:val="00C313E6"/>
    <w:rsid w:val="00C32BC6"/>
    <w:rsid w:val="00C33286"/>
    <w:rsid w:val="00C3427E"/>
    <w:rsid w:val="00C34F71"/>
    <w:rsid w:val="00C3573F"/>
    <w:rsid w:val="00C401D4"/>
    <w:rsid w:val="00C4154C"/>
    <w:rsid w:val="00C41E02"/>
    <w:rsid w:val="00C4303E"/>
    <w:rsid w:val="00C438C4"/>
    <w:rsid w:val="00C5238C"/>
    <w:rsid w:val="00C608D7"/>
    <w:rsid w:val="00C61ED4"/>
    <w:rsid w:val="00C64922"/>
    <w:rsid w:val="00C67795"/>
    <w:rsid w:val="00C67F3D"/>
    <w:rsid w:val="00C758D0"/>
    <w:rsid w:val="00C76175"/>
    <w:rsid w:val="00C80E91"/>
    <w:rsid w:val="00C822C0"/>
    <w:rsid w:val="00C83BA1"/>
    <w:rsid w:val="00C873C4"/>
    <w:rsid w:val="00C9088F"/>
    <w:rsid w:val="00C94F55"/>
    <w:rsid w:val="00CA0468"/>
    <w:rsid w:val="00CA2526"/>
    <w:rsid w:val="00CA5CC6"/>
    <w:rsid w:val="00CB05CB"/>
    <w:rsid w:val="00CB2FEC"/>
    <w:rsid w:val="00CB5E97"/>
    <w:rsid w:val="00CC6BB6"/>
    <w:rsid w:val="00CD627A"/>
    <w:rsid w:val="00CD6A51"/>
    <w:rsid w:val="00CD764D"/>
    <w:rsid w:val="00CD7781"/>
    <w:rsid w:val="00CD783E"/>
    <w:rsid w:val="00CE0DE2"/>
    <w:rsid w:val="00CE39DC"/>
    <w:rsid w:val="00CE4353"/>
    <w:rsid w:val="00CF2C90"/>
    <w:rsid w:val="00CF345B"/>
    <w:rsid w:val="00CF6D55"/>
    <w:rsid w:val="00D034D4"/>
    <w:rsid w:val="00D035DE"/>
    <w:rsid w:val="00D11E3E"/>
    <w:rsid w:val="00D2049B"/>
    <w:rsid w:val="00D2381F"/>
    <w:rsid w:val="00D347D4"/>
    <w:rsid w:val="00D347EA"/>
    <w:rsid w:val="00D35AD1"/>
    <w:rsid w:val="00D35B19"/>
    <w:rsid w:val="00D36890"/>
    <w:rsid w:val="00D405C1"/>
    <w:rsid w:val="00D421EC"/>
    <w:rsid w:val="00D44E7B"/>
    <w:rsid w:val="00D46DB9"/>
    <w:rsid w:val="00D50C1B"/>
    <w:rsid w:val="00D55044"/>
    <w:rsid w:val="00D57509"/>
    <w:rsid w:val="00D60D68"/>
    <w:rsid w:val="00D61BFE"/>
    <w:rsid w:val="00D6563F"/>
    <w:rsid w:val="00D7189E"/>
    <w:rsid w:val="00D72BE5"/>
    <w:rsid w:val="00D80FC0"/>
    <w:rsid w:val="00D81F7A"/>
    <w:rsid w:val="00D85F14"/>
    <w:rsid w:val="00D90CFF"/>
    <w:rsid w:val="00DA0AF2"/>
    <w:rsid w:val="00DA1BC1"/>
    <w:rsid w:val="00DA4330"/>
    <w:rsid w:val="00DA46FF"/>
    <w:rsid w:val="00DA652E"/>
    <w:rsid w:val="00DA7829"/>
    <w:rsid w:val="00DB4A37"/>
    <w:rsid w:val="00DB7ED8"/>
    <w:rsid w:val="00DC1E27"/>
    <w:rsid w:val="00DD0849"/>
    <w:rsid w:val="00DD5477"/>
    <w:rsid w:val="00DD6754"/>
    <w:rsid w:val="00DD7BC0"/>
    <w:rsid w:val="00DE24A2"/>
    <w:rsid w:val="00E0206D"/>
    <w:rsid w:val="00E0717A"/>
    <w:rsid w:val="00E07B82"/>
    <w:rsid w:val="00E121C6"/>
    <w:rsid w:val="00E13794"/>
    <w:rsid w:val="00E20C45"/>
    <w:rsid w:val="00E2222F"/>
    <w:rsid w:val="00E2582B"/>
    <w:rsid w:val="00E34A89"/>
    <w:rsid w:val="00E371F5"/>
    <w:rsid w:val="00E50CAC"/>
    <w:rsid w:val="00E53DB2"/>
    <w:rsid w:val="00E55D2E"/>
    <w:rsid w:val="00E56113"/>
    <w:rsid w:val="00E65119"/>
    <w:rsid w:val="00E660FF"/>
    <w:rsid w:val="00E662AF"/>
    <w:rsid w:val="00E66AD7"/>
    <w:rsid w:val="00E73401"/>
    <w:rsid w:val="00E742FE"/>
    <w:rsid w:val="00E75734"/>
    <w:rsid w:val="00E84390"/>
    <w:rsid w:val="00E8541E"/>
    <w:rsid w:val="00E85D8E"/>
    <w:rsid w:val="00E8609A"/>
    <w:rsid w:val="00E872BC"/>
    <w:rsid w:val="00E87382"/>
    <w:rsid w:val="00E873D3"/>
    <w:rsid w:val="00E932B7"/>
    <w:rsid w:val="00E96A7D"/>
    <w:rsid w:val="00EA0956"/>
    <w:rsid w:val="00EA0D16"/>
    <w:rsid w:val="00EA28B2"/>
    <w:rsid w:val="00EA344C"/>
    <w:rsid w:val="00EA4C30"/>
    <w:rsid w:val="00EB19E6"/>
    <w:rsid w:val="00EB30A8"/>
    <w:rsid w:val="00EC2260"/>
    <w:rsid w:val="00EC2707"/>
    <w:rsid w:val="00EC689A"/>
    <w:rsid w:val="00ED1639"/>
    <w:rsid w:val="00ED16FA"/>
    <w:rsid w:val="00ED1C38"/>
    <w:rsid w:val="00ED4D2E"/>
    <w:rsid w:val="00ED5085"/>
    <w:rsid w:val="00EE3985"/>
    <w:rsid w:val="00EE4646"/>
    <w:rsid w:val="00EF1911"/>
    <w:rsid w:val="00EF5D5B"/>
    <w:rsid w:val="00F00D7A"/>
    <w:rsid w:val="00F13789"/>
    <w:rsid w:val="00F20E7B"/>
    <w:rsid w:val="00F21052"/>
    <w:rsid w:val="00F21734"/>
    <w:rsid w:val="00F22731"/>
    <w:rsid w:val="00F30327"/>
    <w:rsid w:val="00F33B06"/>
    <w:rsid w:val="00F33DF1"/>
    <w:rsid w:val="00F403E0"/>
    <w:rsid w:val="00F4337C"/>
    <w:rsid w:val="00F43C2C"/>
    <w:rsid w:val="00F44748"/>
    <w:rsid w:val="00F44788"/>
    <w:rsid w:val="00F4498E"/>
    <w:rsid w:val="00F451B6"/>
    <w:rsid w:val="00F46A50"/>
    <w:rsid w:val="00F47490"/>
    <w:rsid w:val="00F50FFC"/>
    <w:rsid w:val="00F51673"/>
    <w:rsid w:val="00F5405C"/>
    <w:rsid w:val="00F5736F"/>
    <w:rsid w:val="00F62233"/>
    <w:rsid w:val="00F657AE"/>
    <w:rsid w:val="00F717B1"/>
    <w:rsid w:val="00F71B5D"/>
    <w:rsid w:val="00F75E88"/>
    <w:rsid w:val="00F810BB"/>
    <w:rsid w:val="00F856AB"/>
    <w:rsid w:val="00F87FD7"/>
    <w:rsid w:val="00F94E83"/>
    <w:rsid w:val="00F97813"/>
    <w:rsid w:val="00FA2404"/>
    <w:rsid w:val="00FA651B"/>
    <w:rsid w:val="00FA685B"/>
    <w:rsid w:val="00FB0170"/>
    <w:rsid w:val="00FB24CF"/>
    <w:rsid w:val="00FB5F4F"/>
    <w:rsid w:val="00FB74F0"/>
    <w:rsid w:val="00FB75BC"/>
    <w:rsid w:val="00FB7D00"/>
    <w:rsid w:val="00FC1E11"/>
    <w:rsid w:val="00FC60C7"/>
    <w:rsid w:val="00FC6354"/>
    <w:rsid w:val="00FC7738"/>
    <w:rsid w:val="00FD259C"/>
    <w:rsid w:val="00FD43F7"/>
    <w:rsid w:val="00FD569D"/>
    <w:rsid w:val="00FD6CDA"/>
    <w:rsid w:val="00FD7AEA"/>
    <w:rsid w:val="00FE5138"/>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B151009-E464-4775-A3FB-8A104EDC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AD6"/>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 w:type="character" w:customStyle="1" w:styleId="af1">
    <w:name w:val="Цветовое выделение"/>
    <w:uiPriority w:val="99"/>
    <w:rsid w:val="004126B3"/>
    <w:rPr>
      <w:b/>
      <w:bCs/>
      <w:color w:val="26282F"/>
    </w:rPr>
  </w:style>
  <w:style w:type="character" w:customStyle="1" w:styleId="af2">
    <w:name w:val="Гипертекстовая ссылка"/>
    <w:basedOn w:val="af1"/>
    <w:uiPriority w:val="99"/>
    <w:rsid w:val="004361A9"/>
    <w:rPr>
      <w:b/>
      <w:bCs/>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7.emf"/><Relationship Id="rId42" Type="http://schemas.openxmlformats.org/officeDocument/2006/relationships/hyperlink" Target="https://login.consultant.ru/link/?req=doc&amp;base=RLAW169&amp;n=159775&amp;date=02.10.2019" TargetMode="External"/><Relationship Id="rId47" Type="http://schemas.openxmlformats.org/officeDocument/2006/relationships/hyperlink" Target="https://login.consultant.ru/link/?req=doc&amp;base=RLAW169&amp;n=150853&amp;date=02.10.2019" TargetMode="External"/><Relationship Id="rId63" Type="http://schemas.openxmlformats.org/officeDocument/2006/relationships/hyperlink" Target="https://login.consultant.ru/link/?req=doc&amp;base=RLAW169&amp;n=165041&amp;date=02.10.2019" TargetMode="External"/><Relationship Id="rId68" Type="http://schemas.openxmlformats.org/officeDocument/2006/relationships/hyperlink" Target="https://login.consultant.ru/link/?req=doc&amp;base=RLAW169&amp;n=150813&amp;date=02.10.2019" TargetMode="External"/><Relationship Id="rId84" Type="http://schemas.openxmlformats.org/officeDocument/2006/relationships/footer" Target="footer9.xml"/><Relationship Id="rId89" Type="http://schemas.openxmlformats.org/officeDocument/2006/relationships/header" Target="header11.xml"/><Relationship Id="rId16" Type="http://schemas.openxmlformats.org/officeDocument/2006/relationships/image" Target="media/image2.emf"/><Relationship Id="rId11" Type="http://schemas.openxmlformats.org/officeDocument/2006/relationships/hyperlink" Target="https://login.consultant.ru/link/?req=doc&amp;base=LAW&amp;n=332702&amp;date=02.10.2019&amp;dst=100013&amp;fld=134" TargetMode="External"/><Relationship Id="rId32" Type="http://schemas.openxmlformats.org/officeDocument/2006/relationships/image" Target="media/image18.wmf"/><Relationship Id="rId37" Type="http://schemas.openxmlformats.org/officeDocument/2006/relationships/hyperlink" Target="https://login.consultant.ru/link/?req=doc&amp;base=LAW&amp;n=282758&amp;date=02.10.2019" TargetMode="External"/><Relationship Id="rId53" Type="http://schemas.openxmlformats.org/officeDocument/2006/relationships/footer" Target="footer4.xml"/><Relationship Id="rId58" Type="http://schemas.openxmlformats.org/officeDocument/2006/relationships/hyperlink" Target="https://login.consultant.ru/link/?req=doc&amp;base=RLAW169&amp;n=154181&amp;date=02.10.2019" TargetMode="External"/><Relationship Id="rId74" Type="http://schemas.openxmlformats.org/officeDocument/2006/relationships/hyperlink" Target="https://login.consultant.ru/link/?req=doc&amp;base=LAW&amp;n=324268&amp;date=02.10.2019" TargetMode="External"/><Relationship Id="rId79" Type="http://schemas.openxmlformats.org/officeDocument/2006/relationships/footer" Target="footer7.xml"/><Relationship Id="rId5" Type="http://schemas.openxmlformats.org/officeDocument/2006/relationships/footnotes" Target="footnotes.xml"/><Relationship Id="rId90" Type="http://schemas.openxmlformats.org/officeDocument/2006/relationships/footer" Target="footer11.xml"/><Relationship Id="rId95" Type="http://schemas.openxmlformats.org/officeDocument/2006/relationships/fontTable" Target="fontTable.xml"/><Relationship Id="rId22" Type="http://schemas.openxmlformats.org/officeDocument/2006/relationships/image" Target="media/image8.emf"/><Relationship Id="rId27" Type="http://schemas.openxmlformats.org/officeDocument/2006/relationships/image" Target="media/image13.wmf"/><Relationship Id="rId43" Type="http://schemas.openxmlformats.org/officeDocument/2006/relationships/hyperlink" Target="https://login.consultant.ru/link/?req=doc&amp;base=RLAW169&amp;n=159775&amp;date=02.10.2019" TargetMode="External"/><Relationship Id="rId48" Type="http://schemas.openxmlformats.org/officeDocument/2006/relationships/header" Target="header3.xml"/><Relationship Id="rId64" Type="http://schemas.openxmlformats.org/officeDocument/2006/relationships/hyperlink" Target="https://login.consultant.ru/link/?req=doc&amp;base=RLAW169&amp;n=155345&amp;date=02.10.2019" TargetMode="External"/><Relationship Id="rId69" Type="http://schemas.openxmlformats.org/officeDocument/2006/relationships/hyperlink" Target="https://login.consultant.ru/link/?req=doc&amp;base=RLAW169&amp;n=150863&amp;date=02.10.2019" TargetMode="External"/><Relationship Id="rId8" Type="http://schemas.openxmlformats.org/officeDocument/2006/relationships/hyperlink" Target="https://login.consultant.ru/link/?req=doc&amp;base=LAW&amp;n=320677&amp;date=02.10.2019" TargetMode="External"/><Relationship Id="rId51" Type="http://schemas.openxmlformats.org/officeDocument/2006/relationships/hyperlink" Target="https://login.consultant.ru/link/?req=doc&amp;base=LAW&amp;n=324268&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eader" Target="header8.xml"/><Relationship Id="rId85" Type="http://schemas.openxmlformats.org/officeDocument/2006/relationships/hyperlink" Target="https://login.consultant.ru/link/?req=doc&amp;base=RLAW169&amp;n=163063&amp;date=02.10.2019" TargetMode="External"/><Relationship Id="rId93" Type="http://schemas.openxmlformats.org/officeDocument/2006/relationships/header" Target="header13.xml"/><Relationship Id="rId3" Type="http://schemas.openxmlformats.org/officeDocument/2006/relationships/settings" Target="settings.xml"/><Relationship Id="rId12" Type="http://schemas.openxmlformats.org/officeDocument/2006/relationships/hyperlink" Target="https://login.consultant.ru/link/?req=doc&amp;base=LAW&amp;n=324268&amp;date=02.10.2019" TargetMode="Externa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hyperlink" Target="https://login.consultant.ru/link/?req=doc&amp;base=RLAW169&amp;n=159775&amp;date=02.10.2019" TargetMode="External"/><Relationship Id="rId38" Type="http://schemas.openxmlformats.org/officeDocument/2006/relationships/hyperlink" Target="https://login.consultant.ru/link/?req=doc&amp;base=RLAW169&amp;n=159775&amp;date=02.10.2019" TargetMode="External"/><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RLAW169&amp;n=150813&amp;date=02.10.2019" TargetMode="External"/><Relationship Id="rId67" Type="http://schemas.openxmlformats.org/officeDocument/2006/relationships/hyperlink" Target="https://login.consultant.ru/link/?req=doc&amp;base=RLAW169&amp;n=154181&amp;date=02.10.2019" TargetMode="External"/><Relationship Id="rId20" Type="http://schemas.openxmlformats.org/officeDocument/2006/relationships/image" Target="media/image6.wmf"/><Relationship Id="rId41" Type="http://schemas.openxmlformats.org/officeDocument/2006/relationships/footer" Target="footer2.xml"/><Relationship Id="rId54" Type="http://schemas.openxmlformats.org/officeDocument/2006/relationships/hyperlink" Target="https://login.consultant.ru/link/?req=doc&amp;base=RLAW169&amp;n=165041&amp;date=02.10.2019" TargetMode="External"/><Relationship Id="rId62" Type="http://schemas.openxmlformats.org/officeDocument/2006/relationships/footer" Target="footer5.xml"/><Relationship Id="rId70" Type="http://schemas.openxmlformats.org/officeDocument/2006/relationships/hyperlink" Target="https://login.consultant.ru/link/?req=doc&amp;base=LAW&amp;n=324268&amp;date=02.10.2019" TargetMode="External"/><Relationship Id="rId75" Type="http://schemas.openxmlformats.org/officeDocument/2006/relationships/header" Target="header6.xml"/><Relationship Id="rId83" Type="http://schemas.openxmlformats.org/officeDocument/2006/relationships/header" Target="header9.xml"/><Relationship Id="rId88" Type="http://schemas.openxmlformats.org/officeDocument/2006/relationships/footer" Target="footer10.xml"/><Relationship Id="rId91" Type="http://schemas.openxmlformats.org/officeDocument/2006/relationships/header" Target="header12.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1.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yperlink" Target="https://login.consultant.ru/link/?req=doc&amp;base=LAW&amp;n=320677&amp;date=02.10.2019" TargetMode="External"/><Relationship Id="rId49" Type="http://schemas.openxmlformats.org/officeDocument/2006/relationships/footer" Target="footer3.xml"/><Relationship Id="rId57" Type="http://schemas.openxmlformats.org/officeDocument/2006/relationships/hyperlink" Target="https://login.consultant.ru/link/?req=doc&amp;base=RLAW169&amp;n=150814&amp;date=02.10.2019" TargetMode="External"/><Relationship Id="rId10" Type="http://schemas.openxmlformats.org/officeDocument/2006/relationships/hyperlink" Target="https://login.consultant.ru/link/?req=doc&amp;base=LAW&amp;n=193464&amp;date=02.10.2019&amp;dst=100006&amp;fld=134" TargetMode="External"/><Relationship Id="rId31" Type="http://schemas.openxmlformats.org/officeDocument/2006/relationships/image" Target="media/image17.emf"/><Relationship Id="rId44" Type="http://schemas.openxmlformats.org/officeDocument/2006/relationships/hyperlink" Target="https://login.consultant.ru/link/?req=doc&amp;base=RLAW169&amp;n=159775&amp;date=02.10.2019" TargetMode="External"/><Relationship Id="rId52" Type="http://schemas.openxmlformats.org/officeDocument/2006/relationships/header" Target="header4.xml"/><Relationship Id="rId60" Type="http://schemas.openxmlformats.org/officeDocument/2006/relationships/hyperlink" Target="https://login.consultant.ru/link/?req=doc&amp;base=RLAW169&amp;n=150863&amp;date=02.10.2019" TargetMode="External"/><Relationship Id="rId65" Type="http://schemas.openxmlformats.org/officeDocument/2006/relationships/hyperlink" Target="https://login.consultant.ru/link/?req=doc&amp;base=RLAW169&amp;n=163062&amp;date=02.10.2019" TargetMode="External"/><Relationship Id="rId73" Type="http://schemas.openxmlformats.org/officeDocument/2006/relationships/hyperlink" Target="https://login.consultant.ru/link/?req=doc&amp;base=LAW&amp;n=324268&amp;date=02.10.2019" TargetMode="External"/><Relationship Id="rId78" Type="http://schemas.openxmlformats.org/officeDocument/2006/relationships/header" Target="header7.xml"/><Relationship Id="rId81" Type="http://schemas.openxmlformats.org/officeDocument/2006/relationships/footer" Target="footer8.xml"/><Relationship Id="rId86" Type="http://schemas.openxmlformats.org/officeDocument/2006/relationships/hyperlink" Target="https://login.consultant.ru/link/?req=doc&amp;base=LAW&amp;n=324268&amp;date=02.10.2019" TargetMode="External"/><Relationship Id="rId94"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hyperlink" Target="https://login.consultant.ru/link/?req=doc&amp;base=LAW&amp;n=282758&amp;date=02.10.2019" TargetMode="External"/><Relationship Id="rId13" Type="http://schemas.openxmlformats.org/officeDocument/2006/relationships/hyperlink" Target="https://login.consultant.ru/link/?req=doc&amp;base=LAW&amp;n=332702&amp;date=02.10.2019&amp;dst=2&amp;fld=134" TargetMode="External"/><Relationship Id="rId18" Type="http://schemas.openxmlformats.org/officeDocument/2006/relationships/image" Target="media/image4.emf"/><Relationship Id="rId39" Type="http://schemas.openxmlformats.org/officeDocument/2006/relationships/hyperlink" Target="https://login.consultant.ru/link/?req=doc&amp;base=LAW&amp;n=324268&amp;date=02.10.2019" TargetMode="External"/><Relationship Id="rId34" Type="http://schemas.openxmlformats.org/officeDocument/2006/relationships/header" Target="header1.xml"/><Relationship Id="rId50" Type="http://schemas.openxmlformats.org/officeDocument/2006/relationships/hyperlink" Target="https://login.consultant.ru/link/?req=doc&amp;base=LAW&amp;n=193464&amp;date=02.10.2019&amp;dst=100006&amp;fld=134" TargetMode="External"/><Relationship Id="rId55" Type="http://schemas.openxmlformats.org/officeDocument/2006/relationships/hyperlink" Target="https://login.consultant.ru/link/?req=doc&amp;base=RLAW169&amp;n=155345&amp;date=02.10.2019" TargetMode="External"/><Relationship Id="rId76" Type="http://schemas.openxmlformats.org/officeDocument/2006/relationships/footer" Target="footer6.xml"/><Relationship Id="rId7" Type="http://schemas.openxmlformats.org/officeDocument/2006/relationships/hyperlink" Target="https://login.consultant.ru/link/?req=doc&amp;base=LAW&amp;n=129344&amp;date=02.10.2019" TargetMode="External"/><Relationship Id="rId71" Type="http://schemas.openxmlformats.org/officeDocument/2006/relationships/hyperlink" Target="https://login.consultant.ru/link/?req=doc&amp;base=LAW&amp;n=324268&amp;date=02.10.2019" TargetMode="External"/><Relationship Id="rId92" Type="http://schemas.openxmlformats.org/officeDocument/2006/relationships/footer" Target="footer12.xml"/><Relationship Id="rId2" Type="http://schemas.openxmlformats.org/officeDocument/2006/relationships/styles" Target="styles.xml"/><Relationship Id="rId29" Type="http://schemas.openxmlformats.org/officeDocument/2006/relationships/image" Target="media/image15.emf"/><Relationship Id="rId24" Type="http://schemas.openxmlformats.org/officeDocument/2006/relationships/image" Target="media/image10.emf"/><Relationship Id="rId40" Type="http://schemas.openxmlformats.org/officeDocument/2006/relationships/header" Target="header2.xml"/><Relationship Id="rId45" Type="http://schemas.openxmlformats.org/officeDocument/2006/relationships/hyperlink" Target="https://login.consultant.ru/link/?req=doc&amp;base=RLAW169&amp;n=159775&amp;date=02.10.2019" TargetMode="External"/><Relationship Id="rId66" Type="http://schemas.openxmlformats.org/officeDocument/2006/relationships/hyperlink" Target="https://login.consultant.ru/link/?req=doc&amp;base=RLAW169&amp;n=150814&amp;date=02.10.2019" TargetMode="External"/><Relationship Id="rId87" Type="http://schemas.openxmlformats.org/officeDocument/2006/relationships/header" Target="header10.xml"/><Relationship Id="rId61" Type="http://schemas.openxmlformats.org/officeDocument/2006/relationships/header" Target="header5.xml"/><Relationship Id="rId82" Type="http://schemas.openxmlformats.org/officeDocument/2006/relationships/hyperlink" Target="https://login.consultant.ru/link/?req=doc&amp;base=LAW&amp;n=324268&amp;date=02.10.2019" TargetMode="External"/><Relationship Id="rId19" Type="http://schemas.openxmlformats.org/officeDocument/2006/relationships/image" Target="media/image5.emf"/><Relationship Id="rId14" Type="http://schemas.openxmlformats.org/officeDocument/2006/relationships/hyperlink" Target="https://login.consultant.ru/link/?req=doc&amp;base=LAW&amp;n=332702&amp;date=02.10.2019&amp;dst=2&amp;fld=134" TargetMode="External"/><Relationship Id="rId30" Type="http://schemas.openxmlformats.org/officeDocument/2006/relationships/image" Target="media/image16.emf"/><Relationship Id="rId35" Type="http://schemas.openxmlformats.org/officeDocument/2006/relationships/footer" Target="footer1.xml"/><Relationship Id="rId56" Type="http://schemas.openxmlformats.org/officeDocument/2006/relationships/hyperlink" Target="https://login.consultant.ru/link/?req=doc&amp;base=RLAW169&amp;n=163062&amp;date=02.10.2019" TargetMode="External"/><Relationship Id="rId77" Type="http://schemas.openxmlformats.org/officeDocument/2006/relationships/hyperlink" Target="https://login.consultant.ru/link/?req=doc&amp;base=LAW&amp;n=324268&amp;date=02.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AD79-E3F6-4B19-B743-25C95CB6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81</Pages>
  <Words>26200</Words>
  <Characters>149341</Characters>
  <Application>Microsoft Office Word</Application>
  <DocSecurity>2</DocSecurity>
  <Lines>1244</Lines>
  <Paragraphs>350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175191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Анатольевна Моржова</cp:lastModifiedBy>
  <cp:revision>27</cp:revision>
  <cp:lastPrinted>2024-02-05T02:38:00Z</cp:lastPrinted>
  <dcterms:created xsi:type="dcterms:W3CDTF">2023-11-20T07:08:00Z</dcterms:created>
  <dcterms:modified xsi:type="dcterms:W3CDTF">2024-02-06T09:36:00Z</dcterms:modified>
</cp:coreProperties>
</file>